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D1" w:rsidRDefault="008951D1" w:rsidP="00FD50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1D1" w:rsidRPr="0030154D" w:rsidRDefault="008951D1" w:rsidP="008951D1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0154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PYTANIA NA EGZAMIN DYPLOMOWY</w:t>
      </w:r>
    </w:p>
    <w:p w:rsidR="008951D1" w:rsidRPr="0030154D" w:rsidRDefault="008951D1" w:rsidP="008951D1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0154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PEDAGOGIKA - Studia II stopnia</w:t>
      </w:r>
    </w:p>
    <w:p w:rsidR="008951D1" w:rsidRPr="0030154D" w:rsidRDefault="008951D1" w:rsidP="008951D1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30154D">
        <w:rPr>
          <w:rFonts w:ascii="Times New Roman" w:hAnsi="Times New Roman"/>
          <w:b/>
          <w:bCs/>
          <w:bdr w:val="none" w:sz="0" w:space="0" w:color="auto" w:frame="1"/>
        </w:rPr>
        <w:t xml:space="preserve">PYTANIA SPECJALNOŚCIOWE: </w:t>
      </w:r>
      <w:r>
        <w:rPr>
          <w:rFonts w:ascii="Times New Roman" w:hAnsi="Times New Roman"/>
          <w:b/>
          <w:i/>
        </w:rPr>
        <w:t>RESOCJALIZACJA</w:t>
      </w:r>
    </w:p>
    <w:p w:rsidR="008951D1" w:rsidRDefault="008951D1" w:rsidP="008951D1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30154D">
        <w:rPr>
          <w:rFonts w:ascii="Times New Roman" w:hAnsi="Times New Roman"/>
          <w:b/>
          <w:bCs/>
          <w:bdr w:val="none" w:sz="0" w:space="0" w:color="auto" w:frame="1"/>
        </w:rPr>
        <w:t>Rok akademicki 2022/2023</w:t>
      </w:r>
    </w:p>
    <w:p w:rsidR="008951D1" w:rsidRPr="008951D1" w:rsidRDefault="008951D1" w:rsidP="008951D1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Strategie, metody i techniki wychowania resocjalizacyjnego.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 xml:space="preserve">Główne środowiska wychowawcze (rodzina, szkoła, grupa rówieśnicza) </w:t>
      </w:r>
      <w:r w:rsidR="008951D1">
        <w:rPr>
          <w:rFonts w:ascii="Times New Roman" w:hAnsi="Times New Roman"/>
          <w:sz w:val="24"/>
        </w:rPr>
        <w:br/>
      </w:r>
      <w:r w:rsidRPr="00D50634">
        <w:rPr>
          <w:rFonts w:ascii="Times New Roman" w:hAnsi="Times New Roman"/>
          <w:sz w:val="24"/>
        </w:rPr>
        <w:t>a niedostosowanie społeczne.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Rodzina w kryzysie – główne aspekty i kierunki wsparcia, opieki i pomocy.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Pojęcie i przedmiot zainteresowań pedagogiki penitencjarnej.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Kuratela sądowa- charakterystyka działań.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Prawa i obowiązki skazanych odbywających karę pozbawienia wolności.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Probacja – definicje, charakterystyka, cele i zadania.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System oddziaływań resocjalizacyjnych w warunkach penitencjarnych.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Metody twórczej resocjalizacji- wady i zalety działań systemowych.</w:t>
      </w:r>
      <w:bookmarkStart w:id="0" w:name="_GoBack"/>
      <w:bookmarkEnd w:id="0"/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Rodzaje środków wychowawczych stosowanych wobec nieletnich.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Profilaktyka – definicje, rodzaje działań, skuteczność.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Obowiązki i uprawnieni</w:t>
      </w:r>
      <w:r w:rsidR="00FD50AF">
        <w:rPr>
          <w:rFonts w:ascii="Times New Roman" w:hAnsi="Times New Roman"/>
          <w:sz w:val="24"/>
        </w:rPr>
        <w:t>a</w:t>
      </w:r>
      <w:r w:rsidRPr="00D50634">
        <w:rPr>
          <w:rFonts w:ascii="Times New Roman" w:hAnsi="Times New Roman"/>
          <w:sz w:val="24"/>
        </w:rPr>
        <w:t xml:space="preserve"> kuratora sądowego.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Zadania kuratorów społecznych w  systemie opieki postpenitencjarnej.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Specyfika funkcjonowania rodziny z problemem alkoholowym.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Uzależnienia komputerowe i ich wpływ na rozwój osobowości dzieci i młodzieży.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Resocjalizacja w środowisku otwartym – główne założenia i metody pracy.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Przemoc i agresja w środowiskach edukacyjnych.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Procedura Niebieskie Karty jako forma pomocy.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 xml:space="preserve">Narkotyki </w:t>
      </w:r>
      <w:r w:rsidR="00FD50AF">
        <w:rPr>
          <w:rFonts w:ascii="Times New Roman" w:hAnsi="Times New Roman"/>
          <w:sz w:val="24"/>
        </w:rPr>
        <w:t>jako determinant</w:t>
      </w:r>
      <w:r w:rsidRPr="00D50634">
        <w:rPr>
          <w:rFonts w:ascii="Times New Roman" w:hAnsi="Times New Roman"/>
          <w:sz w:val="24"/>
        </w:rPr>
        <w:t xml:space="preserve"> zachowań dewiacyjnych młodzieży.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Alkoholizm jako problem społeczny.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Podstawowe zasady postępowania mediacyjnego w sytuacjach kryzysowych.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Resocjalizacyjne środki oddziaływań wobec skazanych.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Wsparcie społeczne i profilaktyka działań w zakresie zapobiegania niedostosowaniu społecznemu dzieci i młodzieży.</w:t>
      </w:r>
    </w:p>
    <w:p w:rsidR="006B710E" w:rsidRPr="001A0DCD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1A0DCD">
        <w:rPr>
          <w:rFonts w:ascii="Times New Roman" w:hAnsi="Times New Roman"/>
          <w:sz w:val="24"/>
        </w:rPr>
        <w:t>Organizacje pozarządowe zajmujące się resocjalizacją dzieci i młodzieży.</w:t>
      </w:r>
    </w:p>
    <w:p w:rsidR="006B710E" w:rsidRPr="001A0DCD" w:rsidRDefault="006B710E" w:rsidP="005430C9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1A0DCD">
        <w:rPr>
          <w:rFonts w:ascii="Times New Roman" w:hAnsi="Times New Roman"/>
          <w:sz w:val="24"/>
        </w:rPr>
        <w:t>Rola straży miejskiej, policji w zapewnieniu bezpieczeństwa w środowisku lokalnym.</w:t>
      </w:r>
    </w:p>
    <w:p w:rsidR="00FA4AFD" w:rsidRPr="001A0DCD" w:rsidRDefault="00FA4AFD"/>
    <w:sectPr w:rsidR="00FA4AFD" w:rsidRPr="001A0DCD" w:rsidSect="00FA4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15" w:rsidRDefault="005F4915" w:rsidP="009142D1">
      <w:pPr>
        <w:spacing w:after="0" w:line="240" w:lineRule="auto"/>
      </w:pPr>
      <w:r>
        <w:separator/>
      </w:r>
    </w:p>
  </w:endnote>
  <w:endnote w:type="continuationSeparator" w:id="0">
    <w:p w:rsidR="005F4915" w:rsidRDefault="005F4915" w:rsidP="0091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D1" w:rsidRDefault="00914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D1" w:rsidRDefault="009142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D1" w:rsidRDefault="00914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15" w:rsidRDefault="005F4915" w:rsidP="009142D1">
      <w:pPr>
        <w:spacing w:after="0" w:line="240" w:lineRule="auto"/>
      </w:pPr>
      <w:r>
        <w:separator/>
      </w:r>
    </w:p>
  </w:footnote>
  <w:footnote w:type="continuationSeparator" w:id="0">
    <w:p w:rsidR="005F4915" w:rsidRDefault="005F4915" w:rsidP="0091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D1" w:rsidRDefault="00914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D1" w:rsidRDefault="009142D1">
    <w:pPr>
      <w:pStyle w:val="Nagwek"/>
    </w:pPr>
    <w:r>
      <w:rPr>
        <w:noProof/>
        <w:lang w:eastAsia="pl-PL"/>
      </w:rPr>
      <w:drawing>
        <wp:inline distT="0" distB="0" distL="0" distR="0" wp14:anchorId="3A026051" wp14:editId="137C6224">
          <wp:extent cx="1789430" cy="476250"/>
          <wp:effectExtent l="0" t="0" r="127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D1" w:rsidRDefault="00914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F3573"/>
    <w:multiLevelType w:val="hybridMultilevel"/>
    <w:tmpl w:val="9A1CB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63606"/>
    <w:multiLevelType w:val="hybridMultilevel"/>
    <w:tmpl w:val="78FE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10E"/>
    <w:rsid w:val="00145D20"/>
    <w:rsid w:val="001A0DCD"/>
    <w:rsid w:val="004C0707"/>
    <w:rsid w:val="005F4915"/>
    <w:rsid w:val="006B710E"/>
    <w:rsid w:val="00800119"/>
    <w:rsid w:val="008951D1"/>
    <w:rsid w:val="009142D1"/>
    <w:rsid w:val="00BD06CE"/>
    <w:rsid w:val="00CD5EAB"/>
    <w:rsid w:val="00D35546"/>
    <w:rsid w:val="00D50634"/>
    <w:rsid w:val="00FA4AFD"/>
    <w:rsid w:val="00F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501CB-1089-4537-8207-7BE62D84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0E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710E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2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2D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9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HP</cp:lastModifiedBy>
  <cp:revision>9</cp:revision>
  <dcterms:created xsi:type="dcterms:W3CDTF">2022-03-23T13:20:00Z</dcterms:created>
  <dcterms:modified xsi:type="dcterms:W3CDTF">2023-01-29T07:46:00Z</dcterms:modified>
</cp:coreProperties>
</file>