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54D" w:rsidRDefault="0030154D" w:rsidP="0030154D">
      <w:pPr>
        <w:pStyle w:val="Akapitzlis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30154D" w:rsidRPr="0030154D" w:rsidRDefault="0030154D" w:rsidP="0030154D">
      <w:pPr>
        <w:pStyle w:val="Akapitzlis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30154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PYTANIA NA EGZAMIN DYPLOMOWY</w:t>
      </w:r>
    </w:p>
    <w:p w:rsidR="0030154D" w:rsidRPr="0030154D" w:rsidRDefault="0030154D" w:rsidP="0030154D">
      <w:pPr>
        <w:pStyle w:val="Akapitzlis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30154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PEDAGOGIKA - Studia II stopnia</w:t>
      </w:r>
    </w:p>
    <w:p w:rsidR="0030154D" w:rsidRPr="0030154D" w:rsidRDefault="0030154D" w:rsidP="0030154D">
      <w:pPr>
        <w:pStyle w:val="Akapitzlist"/>
        <w:spacing w:after="0" w:line="36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 w:rsidRPr="0030154D">
        <w:rPr>
          <w:rFonts w:ascii="Times New Roman" w:hAnsi="Times New Roman"/>
          <w:b/>
          <w:bCs/>
          <w:bdr w:val="none" w:sz="0" w:space="0" w:color="auto" w:frame="1"/>
        </w:rPr>
        <w:t xml:space="preserve">PYTANIA SPECJALNOŚCIOWE: </w:t>
      </w:r>
      <w:r>
        <w:rPr>
          <w:rFonts w:ascii="Times New Roman" w:hAnsi="Times New Roman"/>
          <w:b/>
          <w:i/>
        </w:rPr>
        <w:t>INTERWENCJA KRYZYSOWA</w:t>
      </w:r>
    </w:p>
    <w:p w:rsidR="0030154D" w:rsidRDefault="0030154D" w:rsidP="0030154D">
      <w:pPr>
        <w:pStyle w:val="Akapitzlist"/>
        <w:spacing w:after="0" w:line="36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 w:rsidRPr="0030154D">
        <w:rPr>
          <w:rFonts w:ascii="Times New Roman" w:hAnsi="Times New Roman"/>
          <w:b/>
          <w:bCs/>
          <w:bdr w:val="none" w:sz="0" w:space="0" w:color="auto" w:frame="1"/>
        </w:rPr>
        <w:t>Rok akademicki 2022/2023</w:t>
      </w:r>
    </w:p>
    <w:p w:rsidR="0030154D" w:rsidRPr="0030154D" w:rsidRDefault="0030154D" w:rsidP="0030154D">
      <w:pPr>
        <w:pStyle w:val="Akapitzlist"/>
        <w:spacing w:after="0" w:line="36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</w:p>
    <w:p w:rsidR="0066122B" w:rsidRPr="00E77ADA" w:rsidRDefault="0066122B" w:rsidP="0056079B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73E6C">
        <w:rPr>
          <w:rFonts w:ascii="Times New Roman" w:hAnsi="Times New Roman"/>
          <w:sz w:val="24"/>
        </w:rPr>
        <w:t xml:space="preserve">Podstawowe pojęcia: interwencja kryzysowa, mediacje, pomoc specjalistyczna – </w:t>
      </w:r>
      <w:r w:rsidRPr="00E77ADA">
        <w:rPr>
          <w:rFonts w:ascii="Times New Roman" w:hAnsi="Times New Roman"/>
          <w:sz w:val="24"/>
          <w:szCs w:val="24"/>
        </w:rPr>
        <w:t>definicje.</w:t>
      </w:r>
    </w:p>
    <w:p w:rsidR="00E77ADA" w:rsidRPr="00E77ADA" w:rsidRDefault="00E77ADA" w:rsidP="0056079B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77ADA">
        <w:rPr>
          <w:rFonts w:ascii="Times New Roman" w:hAnsi="Times New Roman"/>
          <w:sz w:val="24"/>
          <w:szCs w:val="24"/>
        </w:rPr>
        <w:t>Funkcjonowanie emocjonalne, poznawcz</w:t>
      </w:r>
      <w:r>
        <w:rPr>
          <w:rFonts w:ascii="Times New Roman" w:hAnsi="Times New Roman"/>
          <w:sz w:val="24"/>
          <w:szCs w:val="24"/>
        </w:rPr>
        <w:t>o -</w:t>
      </w:r>
      <w:r w:rsidRPr="00E77ADA">
        <w:rPr>
          <w:rFonts w:ascii="Times New Roman" w:hAnsi="Times New Roman"/>
          <w:sz w:val="24"/>
          <w:szCs w:val="24"/>
        </w:rPr>
        <w:t xml:space="preserve"> behawioralne w kryzysie</w:t>
      </w:r>
      <w:r w:rsidR="00EF7640">
        <w:rPr>
          <w:rFonts w:ascii="Times New Roman" w:hAnsi="Times New Roman"/>
          <w:sz w:val="24"/>
          <w:szCs w:val="24"/>
        </w:rPr>
        <w:t>.</w:t>
      </w:r>
      <w:r w:rsidRPr="00E77ADA">
        <w:rPr>
          <w:rFonts w:ascii="Times New Roman" w:hAnsi="Times New Roman"/>
          <w:sz w:val="24"/>
          <w:szCs w:val="24"/>
        </w:rPr>
        <w:t xml:space="preserve"> </w:t>
      </w:r>
    </w:p>
    <w:p w:rsidR="0066122B" w:rsidRPr="00E77ADA" w:rsidRDefault="0066122B" w:rsidP="0056079B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77ADA">
        <w:rPr>
          <w:rFonts w:ascii="Times New Roman" w:hAnsi="Times New Roman"/>
          <w:sz w:val="24"/>
          <w:szCs w:val="24"/>
        </w:rPr>
        <w:t>Rodzaje występujących kryzysów; charakterystyka.</w:t>
      </w:r>
    </w:p>
    <w:p w:rsidR="0066122B" w:rsidRPr="00E77ADA" w:rsidRDefault="0066122B" w:rsidP="0056079B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77ADA">
        <w:rPr>
          <w:rFonts w:ascii="Times New Roman" w:hAnsi="Times New Roman"/>
          <w:sz w:val="24"/>
          <w:szCs w:val="24"/>
        </w:rPr>
        <w:t xml:space="preserve">Cele i charakterystyczne cechy interwencji kryzysowej. </w:t>
      </w:r>
    </w:p>
    <w:p w:rsidR="00E77ADA" w:rsidRPr="00E77ADA" w:rsidRDefault="00E77ADA" w:rsidP="0056079B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77ADA">
        <w:rPr>
          <w:rFonts w:ascii="Times New Roman" w:hAnsi="Times New Roman"/>
          <w:sz w:val="24"/>
          <w:szCs w:val="24"/>
        </w:rPr>
        <w:t>Diagnoza w interwencji kryzysowej</w:t>
      </w:r>
      <w:r w:rsidR="00EF7640">
        <w:rPr>
          <w:rFonts w:ascii="Times New Roman" w:hAnsi="Times New Roman"/>
          <w:sz w:val="24"/>
          <w:szCs w:val="24"/>
        </w:rPr>
        <w:t>.</w:t>
      </w:r>
      <w:r w:rsidRPr="00E77ADA">
        <w:rPr>
          <w:rFonts w:ascii="Times New Roman" w:hAnsi="Times New Roman"/>
          <w:sz w:val="24"/>
          <w:szCs w:val="24"/>
        </w:rPr>
        <w:t xml:space="preserve"> </w:t>
      </w:r>
    </w:p>
    <w:p w:rsidR="0066122B" w:rsidRPr="00E73E6C" w:rsidRDefault="0066122B" w:rsidP="0056079B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E73E6C">
        <w:rPr>
          <w:rFonts w:ascii="Times New Roman" w:hAnsi="Times New Roman"/>
          <w:sz w:val="24"/>
        </w:rPr>
        <w:t xml:space="preserve">Etapy procesu interwencyjnego. </w:t>
      </w:r>
    </w:p>
    <w:p w:rsidR="0066122B" w:rsidRPr="00E73E6C" w:rsidRDefault="0066122B" w:rsidP="0056079B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E73E6C">
        <w:rPr>
          <w:rFonts w:ascii="Times New Roman" w:hAnsi="Times New Roman"/>
          <w:sz w:val="24"/>
        </w:rPr>
        <w:t xml:space="preserve">Style prowadzenia interwencji kryzysowej. </w:t>
      </w:r>
    </w:p>
    <w:p w:rsidR="0066122B" w:rsidRPr="00E73E6C" w:rsidRDefault="0066122B" w:rsidP="0056079B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E73E6C">
        <w:rPr>
          <w:rFonts w:ascii="Times New Roman" w:hAnsi="Times New Roman"/>
          <w:sz w:val="24"/>
        </w:rPr>
        <w:t xml:space="preserve">Klasyfikacja modeli teoretycznych interwencji kryzysowej. </w:t>
      </w:r>
    </w:p>
    <w:p w:rsidR="0066122B" w:rsidRPr="00E73E6C" w:rsidRDefault="0066122B" w:rsidP="0056079B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E73E6C">
        <w:rPr>
          <w:rFonts w:ascii="Times New Roman" w:hAnsi="Times New Roman"/>
          <w:sz w:val="24"/>
        </w:rPr>
        <w:t xml:space="preserve">Terapia a interwencja kryzysowa. </w:t>
      </w:r>
    </w:p>
    <w:p w:rsidR="0066122B" w:rsidRPr="00E73E6C" w:rsidRDefault="0066122B" w:rsidP="0056079B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E73E6C">
        <w:rPr>
          <w:rFonts w:ascii="Times New Roman" w:hAnsi="Times New Roman"/>
          <w:sz w:val="24"/>
        </w:rPr>
        <w:t>Stany i sytuacje kryzysowe.</w:t>
      </w:r>
    </w:p>
    <w:p w:rsidR="0066122B" w:rsidRPr="00E73E6C" w:rsidRDefault="0066122B" w:rsidP="0056079B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E73E6C">
        <w:rPr>
          <w:rFonts w:ascii="Times New Roman" w:hAnsi="Times New Roman"/>
          <w:sz w:val="24"/>
        </w:rPr>
        <w:t xml:space="preserve">Podstawowe umiejętności pomagającego. </w:t>
      </w:r>
    </w:p>
    <w:p w:rsidR="0066122B" w:rsidRPr="00E73E6C" w:rsidRDefault="0066122B" w:rsidP="0056079B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E73E6C">
        <w:rPr>
          <w:rFonts w:ascii="Times New Roman" w:hAnsi="Times New Roman"/>
          <w:sz w:val="24"/>
        </w:rPr>
        <w:t>Specyfika telefonicznej interwencji.</w:t>
      </w:r>
    </w:p>
    <w:p w:rsidR="00E77ADA" w:rsidRDefault="00E77ADA" w:rsidP="0056079B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E77ADA">
        <w:rPr>
          <w:rFonts w:ascii="Times New Roman" w:hAnsi="Times New Roman"/>
          <w:sz w:val="24"/>
        </w:rPr>
        <w:t xml:space="preserve">Miejsce mediacji w </w:t>
      </w:r>
      <w:r w:rsidR="0066122B" w:rsidRPr="00E77ADA">
        <w:rPr>
          <w:rFonts w:ascii="Times New Roman" w:hAnsi="Times New Roman"/>
          <w:sz w:val="24"/>
        </w:rPr>
        <w:t xml:space="preserve"> instytucjonalnym </w:t>
      </w:r>
      <w:r w:rsidRPr="00E77ADA">
        <w:rPr>
          <w:rFonts w:ascii="Times New Roman" w:hAnsi="Times New Roman"/>
          <w:sz w:val="24"/>
        </w:rPr>
        <w:t xml:space="preserve">i pozainstytucjonalnym </w:t>
      </w:r>
      <w:r w:rsidR="0066122B" w:rsidRPr="00E77ADA">
        <w:rPr>
          <w:rFonts w:ascii="Times New Roman" w:hAnsi="Times New Roman"/>
          <w:sz w:val="24"/>
        </w:rPr>
        <w:t xml:space="preserve">systemie </w:t>
      </w:r>
      <w:r w:rsidRPr="00E77ADA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nterwencyjnym</w:t>
      </w:r>
      <w:r w:rsidR="00EF764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66122B" w:rsidRPr="00E77ADA" w:rsidRDefault="0066122B" w:rsidP="0056079B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E77ADA">
        <w:rPr>
          <w:rFonts w:ascii="Times New Roman" w:hAnsi="Times New Roman"/>
          <w:sz w:val="24"/>
        </w:rPr>
        <w:t>Mediacja w sprawach rodzinnych – charakterystyka.</w:t>
      </w:r>
    </w:p>
    <w:p w:rsidR="0066122B" w:rsidRPr="00E73E6C" w:rsidRDefault="0066122B" w:rsidP="0056079B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E73E6C">
        <w:rPr>
          <w:rFonts w:ascii="Times New Roman" w:hAnsi="Times New Roman"/>
          <w:sz w:val="24"/>
        </w:rPr>
        <w:t>Rola i znaczenie mediacji w sprawach nieletnich.</w:t>
      </w:r>
    </w:p>
    <w:p w:rsidR="0066122B" w:rsidRPr="00E73E6C" w:rsidRDefault="0066122B" w:rsidP="0056079B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E73E6C">
        <w:rPr>
          <w:rFonts w:ascii="Times New Roman" w:hAnsi="Times New Roman"/>
          <w:sz w:val="24"/>
        </w:rPr>
        <w:t xml:space="preserve">Mediacja w sprawach cywilnych </w:t>
      </w:r>
      <w:r w:rsidR="00EF7640">
        <w:rPr>
          <w:rFonts w:ascii="Times New Roman" w:hAnsi="Times New Roman"/>
          <w:sz w:val="24"/>
        </w:rPr>
        <w:t>–</w:t>
      </w:r>
      <w:r w:rsidRPr="00E73E6C">
        <w:rPr>
          <w:rFonts w:ascii="Times New Roman" w:hAnsi="Times New Roman"/>
          <w:sz w:val="24"/>
        </w:rPr>
        <w:t xml:space="preserve"> charakterystyka</w:t>
      </w:r>
      <w:r w:rsidR="00EF7640">
        <w:rPr>
          <w:rFonts w:ascii="Times New Roman" w:hAnsi="Times New Roman"/>
          <w:sz w:val="24"/>
        </w:rPr>
        <w:t>.</w:t>
      </w:r>
    </w:p>
    <w:p w:rsidR="0066122B" w:rsidRPr="00E73E6C" w:rsidRDefault="0066122B" w:rsidP="0056079B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E73E6C">
        <w:rPr>
          <w:rFonts w:ascii="Times New Roman" w:hAnsi="Times New Roman"/>
          <w:sz w:val="24"/>
        </w:rPr>
        <w:t>Instytucja mediacji w prawie karnym – charakterystyka</w:t>
      </w:r>
      <w:r w:rsidR="00EF7640">
        <w:rPr>
          <w:rFonts w:ascii="Times New Roman" w:hAnsi="Times New Roman"/>
          <w:sz w:val="24"/>
        </w:rPr>
        <w:t>.</w:t>
      </w:r>
    </w:p>
    <w:p w:rsidR="0066122B" w:rsidRPr="00E73E6C" w:rsidRDefault="0066122B" w:rsidP="0056079B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E73E6C">
        <w:rPr>
          <w:rFonts w:ascii="Times New Roman" w:hAnsi="Times New Roman"/>
          <w:sz w:val="24"/>
        </w:rPr>
        <w:t>Zasady działania, formy pracy i zadania ośrodków interwencji kryzysowej.</w:t>
      </w:r>
    </w:p>
    <w:p w:rsidR="0066122B" w:rsidRPr="00E73E6C" w:rsidRDefault="0066122B" w:rsidP="0056079B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E73E6C">
        <w:rPr>
          <w:rFonts w:ascii="Times New Roman" w:hAnsi="Times New Roman"/>
          <w:sz w:val="24"/>
        </w:rPr>
        <w:t>Przygotowanie merytoryczne, kompetencje, profesjonalizm mediatora</w:t>
      </w:r>
      <w:r w:rsidR="00EF7640">
        <w:rPr>
          <w:rFonts w:ascii="Times New Roman" w:hAnsi="Times New Roman"/>
          <w:sz w:val="24"/>
        </w:rPr>
        <w:t>.</w:t>
      </w:r>
    </w:p>
    <w:p w:rsidR="0066122B" w:rsidRPr="00E73E6C" w:rsidRDefault="0066122B" w:rsidP="0056079B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E73E6C">
        <w:rPr>
          <w:rFonts w:ascii="Times New Roman" w:hAnsi="Times New Roman"/>
          <w:sz w:val="24"/>
        </w:rPr>
        <w:t>Mediacja w procedurach interwencyjnych policji, sądu, centrów pomocy rodzinie.</w:t>
      </w:r>
    </w:p>
    <w:p w:rsidR="0066122B" w:rsidRPr="00E73E6C" w:rsidRDefault="0066122B" w:rsidP="0056079B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E73E6C">
        <w:rPr>
          <w:rFonts w:ascii="Times New Roman" w:hAnsi="Times New Roman"/>
          <w:sz w:val="24"/>
        </w:rPr>
        <w:t>Wsparcie, pomoc i interwencja w przypadku rodziny w kryzysie.</w:t>
      </w:r>
    </w:p>
    <w:p w:rsidR="0066122B" w:rsidRPr="00E73E6C" w:rsidRDefault="0066122B" w:rsidP="0056079B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E73E6C">
        <w:rPr>
          <w:rFonts w:ascii="Times New Roman" w:hAnsi="Times New Roman"/>
          <w:sz w:val="24"/>
        </w:rPr>
        <w:t>Procedura Niebieskie Karty jako forma identyfikacji zjawiska przemocy.</w:t>
      </w:r>
    </w:p>
    <w:p w:rsidR="0066122B" w:rsidRPr="00E73E6C" w:rsidRDefault="0066122B" w:rsidP="0056079B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E73E6C">
        <w:rPr>
          <w:rFonts w:ascii="Times New Roman" w:hAnsi="Times New Roman"/>
          <w:sz w:val="24"/>
        </w:rPr>
        <w:t>Rola psychologa  i pedagoga w instytucji Ośrodku Interwencji Kryzysowej.</w:t>
      </w:r>
    </w:p>
    <w:p w:rsidR="0066122B" w:rsidRPr="00E73E6C" w:rsidRDefault="0066122B" w:rsidP="0056079B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E73E6C">
        <w:rPr>
          <w:rFonts w:ascii="Times New Roman" w:hAnsi="Times New Roman"/>
          <w:sz w:val="24"/>
        </w:rPr>
        <w:t xml:space="preserve">Współpraca specjalistów w środowisku lokalnym w aspekcie udzielania wsparcia </w:t>
      </w:r>
      <w:r w:rsidR="00EF7640">
        <w:rPr>
          <w:rFonts w:ascii="Times New Roman" w:hAnsi="Times New Roman"/>
          <w:sz w:val="24"/>
        </w:rPr>
        <w:br/>
      </w:r>
      <w:bookmarkStart w:id="0" w:name="_GoBack"/>
      <w:bookmarkEnd w:id="0"/>
      <w:r w:rsidRPr="00E73E6C">
        <w:rPr>
          <w:rFonts w:ascii="Times New Roman" w:hAnsi="Times New Roman"/>
          <w:sz w:val="24"/>
        </w:rPr>
        <w:t>i pomocy dziecku i rodzinie.</w:t>
      </w:r>
    </w:p>
    <w:p w:rsidR="00FA4AFD" w:rsidRPr="0030154D" w:rsidRDefault="0066122B" w:rsidP="0084503A">
      <w:pPr>
        <w:pStyle w:val="Bezodstpw"/>
        <w:numPr>
          <w:ilvl w:val="0"/>
          <w:numId w:val="1"/>
        </w:numPr>
        <w:spacing w:line="360" w:lineRule="auto"/>
        <w:rPr>
          <w:sz w:val="24"/>
        </w:rPr>
      </w:pPr>
      <w:r w:rsidRPr="0030154D">
        <w:rPr>
          <w:rFonts w:ascii="Times New Roman" w:hAnsi="Times New Roman"/>
          <w:sz w:val="24"/>
        </w:rPr>
        <w:t>Etyczny wymiar pracy w ramach Centrum Interwencji</w:t>
      </w:r>
      <w:r w:rsidR="00E77ADA" w:rsidRPr="0030154D">
        <w:rPr>
          <w:rFonts w:ascii="Times New Roman" w:hAnsi="Times New Roman"/>
          <w:sz w:val="24"/>
        </w:rPr>
        <w:t xml:space="preserve"> K</w:t>
      </w:r>
      <w:r w:rsidRPr="0030154D">
        <w:rPr>
          <w:rFonts w:ascii="Times New Roman" w:hAnsi="Times New Roman"/>
          <w:sz w:val="24"/>
        </w:rPr>
        <w:t>ryzysowej.</w:t>
      </w:r>
    </w:p>
    <w:sectPr w:rsidR="00FA4AFD" w:rsidRPr="0030154D" w:rsidSect="00FA4A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54B" w:rsidRDefault="0013554B" w:rsidP="006D6A62">
      <w:pPr>
        <w:spacing w:after="0" w:line="240" w:lineRule="auto"/>
      </w:pPr>
      <w:r>
        <w:separator/>
      </w:r>
    </w:p>
  </w:endnote>
  <w:endnote w:type="continuationSeparator" w:id="0">
    <w:p w:rsidR="0013554B" w:rsidRDefault="0013554B" w:rsidP="006D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A62" w:rsidRDefault="006D6A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A62" w:rsidRDefault="006D6A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A62" w:rsidRDefault="006D6A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54B" w:rsidRDefault="0013554B" w:rsidP="006D6A62">
      <w:pPr>
        <w:spacing w:after="0" w:line="240" w:lineRule="auto"/>
      </w:pPr>
      <w:r>
        <w:separator/>
      </w:r>
    </w:p>
  </w:footnote>
  <w:footnote w:type="continuationSeparator" w:id="0">
    <w:p w:rsidR="0013554B" w:rsidRDefault="0013554B" w:rsidP="006D6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A62" w:rsidRDefault="006D6A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A62" w:rsidRDefault="006D6A62">
    <w:pPr>
      <w:pStyle w:val="Nagwek"/>
    </w:pPr>
    <w:r>
      <w:rPr>
        <w:noProof/>
        <w:lang w:eastAsia="pl-PL"/>
      </w:rPr>
      <w:drawing>
        <wp:inline distT="0" distB="0" distL="0" distR="0" wp14:anchorId="6F346871" wp14:editId="7D94FED8">
          <wp:extent cx="1789430" cy="476250"/>
          <wp:effectExtent l="0" t="0" r="127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A62" w:rsidRDefault="006D6A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A502B"/>
    <w:multiLevelType w:val="hybridMultilevel"/>
    <w:tmpl w:val="C214FC08"/>
    <w:lvl w:ilvl="0" w:tplc="4D6A6B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51EFC"/>
    <w:multiLevelType w:val="hybridMultilevel"/>
    <w:tmpl w:val="ABCE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22B"/>
    <w:rsid w:val="0000527B"/>
    <w:rsid w:val="0013554B"/>
    <w:rsid w:val="00145D20"/>
    <w:rsid w:val="0030154D"/>
    <w:rsid w:val="0056079B"/>
    <w:rsid w:val="005A6B48"/>
    <w:rsid w:val="0066122B"/>
    <w:rsid w:val="006D6A62"/>
    <w:rsid w:val="00763952"/>
    <w:rsid w:val="007B1B2B"/>
    <w:rsid w:val="00BD06CE"/>
    <w:rsid w:val="00C0434D"/>
    <w:rsid w:val="00D35546"/>
    <w:rsid w:val="00E73E6C"/>
    <w:rsid w:val="00E77ADA"/>
    <w:rsid w:val="00EF7640"/>
    <w:rsid w:val="00FA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AB6C"/>
  <w15:docId w15:val="{FBEB11F9-2098-415B-B65F-C74A191F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22B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122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D6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A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D6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A6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01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HP</cp:lastModifiedBy>
  <cp:revision>10</cp:revision>
  <dcterms:created xsi:type="dcterms:W3CDTF">2022-03-23T13:17:00Z</dcterms:created>
  <dcterms:modified xsi:type="dcterms:W3CDTF">2023-01-29T07:44:00Z</dcterms:modified>
</cp:coreProperties>
</file>