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A" w:rsidRDefault="004F676A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25933EAE" wp14:editId="1CD8524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76A" w:rsidRDefault="004F676A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E1E43">
        <w:rPr>
          <w:bCs/>
          <w:i/>
          <w:snapToGrid w:val="0"/>
          <w:sz w:val="18"/>
          <w:szCs w:val="18"/>
        </w:rPr>
        <w:t>Koordynator</w:t>
      </w:r>
      <w:r w:rsidR="003E1E43" w:rsidRPr="003E1E43">
        <w:rPr>
          <w:bCs/>
          <w:i/>
          <w:snapToGrid w:val="0"/>
          <w:sz w:val="18"/>
          <w:szCs w:val="18"/>
        </w:rPr>
        <w:t xml:space="preserve"> ds. praktyk zawodowych</w:t>
      </w:r>
      <w:r w:rsidR="003E1E43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812C6" w:rsidRPr="00676DB2" w:rsidTr="00CF15C5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tworzenia i rozwoju podmiotów gospodarczych, form indywidualnej przedsiębiorczości i prowadzenia przedsięwzięć w dziedzinie specyficznej dla kierunku studiów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812C6" w:rsidRPr="00676DB2" w:rsidTr="00CF15C5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prowadzenia skutecznej sprzedaży i bezpiecznych zakupów internetowych, zapoznanie się ze sposobami planowania kampanii promocyjnych, budowania przekazów promocyjnych, tworzenia narzędzi promocyjnych oraz doboru metod i kanałów kontaktu z rynkiem i potencjalnymi klientami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C48E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C48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812C6" w:rsidRPr="00676DB2" w:rsidTr="0077678F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13441F">
              <w:t>Posiada umiejętności w zakresie czynności handlowych i marketingowych, a także w zakresie obsługi klienta, właściwej prezentacji oferowanego towaru lub usługi, wykazuje pomysły, dotyczące ich promocji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812C6" w:rsidRPr="00676DB2" w:rsidTr="0077678F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umiejętności, pozwalające na pracę w przedsiębiorstwach, organizacjach i instytucjach funkcjonujących w gospodarce rynkowej - przygotowanie się do swojej pracy oraz zaplanowanie i wykonanie różnorodnych zadań z obszaru promocji i komunikacji z rynkiem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C48E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C48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lastRenderedPageBreak/>
              <w:t xml:space="preserve">Jest świadom konieczności etycznego działania w relacjach biznesowych, rozumie i stara się stosować zasadę ochrony własności przemysłowej i praw autorskich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Jest gotowy do podejmowania nowych wyzwań zawodowych, wykazuje inicjatywę w uzupełnianiu wiedzy i rozwiązywaniu i praktycznych problemów z obszaru komunikacji marketingowej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rozwinięte kompetencje z zakresu komunikacji interpersonalnej  w warunkach wirtualnych, identyfikuje i rozstrzyga dylematy związane z wykonywaniem prac w obszarze promocji i komunikacji z otoczeniem biznesowym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3E1E43" w:rsidRPr="003E1E4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F676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3E1E43"/>
    <w:rsid w:val="004F2A58"/>
    <w:rsid w:val="004F676A"/>
    <w:rsid w:val="00573995"/>
    <w:rsid w:val="006015BC"/>
    <w:rsid w:val="00646D6C"/>
    <w:rsid w:val="006812C6"/>
    <w:rsid w:val="006C48E0"/>
    <w:rsid w:val="007721AE"/>
    <w:rsid w:val="007F05F3"/>
    <w:rsid w:val="007F2B89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B89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2022-09-27T20:11:00Z</dcterms:created>
  <dcterms:modified xsi:type="dcterms:W3CDTF">2022-09-27T20:11:00Z</dcterms:modified>
</cp:coreProperties>
</file>