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99" w:rsidRDefault="00A33889" w:rsidP="003E736C">
      <w:pPr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739140" cy="548640"/>
            <wp:effectExtent l="0" t="0" r="3810" b="381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99" w:rsidRPr="0033203B" w:rsidRDefault="00935599" w:rsidP="00935599">
      <w:pPr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PYTANIA NA EGZAMIN </w:t>
      </w:r>
      <w:r w:rsidR="003E736C">
        <w:rPr>
          <w:b/>
          <w:bCs/>
          <w:sz w:val="28"/>
          <w:szCs w:val="28"/>
          <w:bdr w:val="none" w:sz="0" w:space="0" w:color="auto" w:frame="1"/>
        </w:rPr>
        <w:t>LICENCJACKI</w:t>
      </w:r>
    </w:p>
    <w:p w:rsidR="00935599" w:rsidRDefault="00935599" w:rsidP="00935599">
      <w:pPr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- FINANSE I RACHUNKOWOŚĆ -</w:t>
      </w:r>
    </w:p>
    <w:p w:rsidR="00935599" w:rsidRDefault="00935599" w:rsidP="00935599">
      <w:pPr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Studia I stopnia</w:t>
      </w:r>
    </w:p>
    <w:p w:rsidR="00935599" w:rsidRPr="0033203B" w:rsidRDefault="00935599" w:rsidP="00935599">
      <w:pPr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Rok akademicki 2021/2022</w:t>
      </w:r>
    </w:p>
    <w:p w:rsidR="00935599" w:rsidRPr="0033203B" w:rsidRDefault="00935599" w:rsidP="00935599">
      <w:pPr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</w:p>
    <w:p w:rsidR="00013FD2" w:rsidRPr="003E736C" w:rsidRDefault="00935599" w:rsidP="003E736C">
      <w:pPr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Pytania k</w:t>
      </w:r>
      <w:r w:rsidRPr="0033203B">
        <w:rPr>
          <w:b/>
          <w:bCs/>
          <w:sz w:val="28"/>
          <w:szCs w:val="28"/>
          <w:bdr w:val="none" w:sz="0" w:space="0" w:color="auto" w:frame="1"/>
        </w:rPr>
        <w:t>ierunkowe: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Co składa się na system finansowy państwa</w:t>
      </w:r>
      <w:r w:rsidR="00935599">
        <w:rPr>
          <w:szCs w:val="20"/>
        </w:rPr>
        <w:t xml:space="preserve"> oraz</w:t>
      </w:r>
      <w:r w:rsidRPr="00935599">
        <w:rPr>
          <w:szCs w:val="20"/>
        </w:rPr>
        <w:t xml:space="preserve"> jakie podmioty tworzą trzon tego systemu?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Na czym polega istota dwuszczeblowego systemu bankowego.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Na przykładzie NBP scharakteryzuj zadania banku centralnego w gospodarce rynkowej.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Scharakteryzuj znane ci agregaty pieniężne i związki między nimi.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Omów trzy podstawowe segmenty rynku finansowego.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Co to są</w:t>
      </w:r>
      <w:r w:rsidR="00935599">
        <w:rPr>
          <w:szCs w:val="20"/>
        </w:rPr>
        <w:t xml:space="preserve"> instrumenty finansowe oraz</w:t>
      </w:r>
      <w:r w:rsidRPr="00935599">
        <w:rPr>
          <w:szCs w:val="20"/>
        </w:rPr>
        <w:t xml:space="preserve"> na jakie grupy można je podzielić?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Omów zadania banku centralnego w systemie dwuszczeblowym.</w:t>
      </w:r>
    </w:p>
    <w:p w:rsidR="00013FD2" w:rsidRPr="00935599" w:rsidRDefault="002B7AF3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Omów rolę rynku kapitałowego we współczesnej gospodarce?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Co to jest rynek pieniężny i jaką rolę pełni we współczesnych gospodarkach rynkowych?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Istota, funkcje i struktura współczesnej rachunkowości.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 xml:space="preserve">Rachunkowość finansowa a rachunkowość zarządcza </w:t>
      </w:r>
      <w:r w:rsidR="00935599">
        <w:rPr>
          <w:szCs w:val="20"/>
        </w:rPr>
        <w:t>–</w:t>
      </w:r>
      <w:r w:rsidRPr="00935599">
        <w:rPr>
          <w:szCs w:val="20"/>
        </w:rPr>
        <w:t xml:space="preserve"> porównanie.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Nadrzędne zasady rachunkowości.</w:t>
      </w:r>
    </w:p>
    <w:p w:rsidR="002B7AF3" w:rsidRPr="00935599" w:rsidRDefault="00935599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>
        <w:rPr>
          <w:szCs w:val="20"/>
        </w:rPr>
        <w:t>Omów m</w:t>
      </w:r>
      <w:r w:rsidR="00013FD2" w:rsidRPr="00935599">
        <w:rPr>
          <w:szCs w:val="20"/>
        </w:rPr>
        <w:t>odele i form</w:t>
      </w:r>
      <w:r w:rsidR="002B7AF3" w:rsidRPr="00935599">
        <w:rPr>
          <w:szCs w:val="20"/>
        </w:rPr>
        <w:t xml:space="preserve">y integracji </w:t>
      </w:r>
      <w:r>
        <w:rPr>
          <w:szCs w:val="20"/>
        </w:rPr>
        <w:t>gospodarczej wraz z przykładami.</w:t>
      </w:r>
    </w:p>
    <w:p w:rsidR="002B7AF3" w:rsidRPr="00935599" w:rsidRDefault="002B7AF3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F</w:t>
      </w:r>
      <w:r w:rsidR="00013FD2" w:rsidRPr="00935599">
        <w:rPr>
          <w:szCs w:val="20"/>
        </w:rPr>
        <w:t>uzje i przejęcia</w:t>
      </w:r>
      <w:r w:rsidRPr="00935599">
        <w:rPr>
          <w:szCs w:val="20"/>
        </w:rPr>
        <w:t xml:space="preserve">, </w:t>
      </w:r>
      <w:r w:rsidR="00123939" w:rsidRPr="00935599">
        <w:rPr>
          <w:szCs w:val="20"/>
        </w:rPr>
        <w:t>istota i modele</w:t>
      </w:r>
      <w:r w:rsidR="00013FD2" w:rsidRPr="00935599">
        <w:rPr>
          <w:szCs w:val="20"/>
        </w:rPr>
        <w:t>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36"/>
        <w:rPr>
          <w:szCs w:val="20"/>
        </w:rPr>
      </w:pPr>
      <w:r w:rsidRPr="00935599">
        <w:rPr>
          <w:szCs w:val="20"/>
        </w:rPr>
        <w:t>Kryteria konwergencji przyjęcia euro.</w:t>
      </w:r>
    </w:p>
    <w:p w:rsidR="009E0EE4" w:rsidRPr="00935599" w:rsidRDefault="009E0EE4" w:rsidP="00013FD2">
      <w:pPr>
        <w:rPr>
          <w:b/>
          <w:szCs w:val="20"/>
        </w:rPr>
      </w:pPr>
    </w:p>
    <w:p w:rsidR="009E0EE4" w:rsidRPr="00D93614" w:rsidRDefault="009E0EE4" w:rsidP="00013FD2">
      <w:pPr>
        <w:rPr>
          <w:b/>
          <w:sz w:val="20"/>
          <w:szCs w:val="20"/>
        </w:rPr>
      </w:pPr>
    </w:p>
    <w:p w:rsidR="00013FD2" w:rsidRPr="003E736C" w:rsidRDefault="00935599" w:rsidP="003E736C">
      <w:pPr>
        <w:spacing w:line="360" w:lineRule="auto"/>
        <w:rPr>
          <w:b/>
          <w:sz w:val="28"/>
          <w:szCs w:val="20"/>
        </w:rPr>
      </w:pPr>
      <w:r w:rsidRPr="00935599">
        <w:rPr>
          <w:b/>
          <w:sz w:val="28"/>
          <w:szCs w:val="20"/>
        </w:rPr>
        <w:t>Pytania specjalnościowe</w:t>
      </w:r>
      <w:r>
        <w:rPr>
          <w:b/>
          <w:sz w:val="28"/>
          <w:szCs w:val="20"/>
        </w:rPr>
        <w:t xml:space="preserve"> –</w:t>
      </w:r>
      <w:r w:rsidR="00013FD2" w:rsidRPr="00935599">
        <w:rPr>
          <w:b/>
          <w:sz w:val="28"/>
          <w:szCs w:val="20"/>
        </w:rPr>
        <w:t xml:space="preserve"> </w:t>
      </w:r>
      <w:r w:rsidR="00013FD2" w:rsidRPr="003E736C">
        <w:rPr>
          <w:b/>
          <w:i/>
          <w:sz w:val="28"/>
          <w:szCs w:val="20"/>
        </w:rPr>
        <w:t>Rachunkowość</w:t>
      </w:r>
      <w:r>
        <w:rPr>
          <w:b/>
          <w:sz w:val="28"/>
          <w:szCs w:val="20"/>
        </w:rPr>
        <w:t>:</w:t>
      </w:r>
    </w:p>
    <w:p w:rsidR="002B7AF3" w:rsidRPr="00935599" w:rsidRDefault="002B7AF3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Cena nabycia składników majątku i jej treść ekonomiczna.</w:t>
      </w:r>
    </w:p>
    <w:p w:rsidR="002B7AF3" w:rsidRPr="00935599" w:rsidRDefault="002B7AF3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Zobowiązania i ich klasyfikacja.</w:t>
      </w:r>
    </w:p>
    <w:p w:rsidR="002B7AF3" w:rsidRPr="00935599" w:rsidRDefault="002B7AF3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 xml:space="preserve">Sprawozdanie finansowe </w:t>
      </w:r>
      <w:r w:rsidR="00935599">
        <w:rPr>
          <w:szCs w:val="20"/>
        </w:rPr>
        <w:t>–</w:t>
      </w:r>
      <w:r w:rsidRPr="00935599">
        <w:rPr>
          <w:szCs w:val="20"/>
        </w:rPr>
        <w:t xml:space="preserve"> istota i struktura.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Istota i znaczenie zasady kontynuacji działania.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Istota i znaczenie zasady memoriału.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Zasada kontynuacji działania a zasada ciągłości.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Budowa i funkcjonowanie konta księgowego.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Podzielność pozioma kont i jej wykorzystanie w systemie rachunkowości.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Podzielność pionowa kont i jej wykorzystanie w systemie rachunkowości.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Kategorie cen i kosztów stosowane w wycenie bilansowej.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Kapitał (fundusz) własny i jego elementy.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 xml:space="preserve">Warianty rachunku zysków i strat oraz ich budowa i treść. 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Kategorie wyniku finansowego.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Istota i rodzaje rezerw.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 xml:space="preserve">Odroczony podatek dochodowy </w:t>
      </w:r>
      <w:r w:rsidR="00935599">
        <w:rPr>
          <w:szCs w:val="20"/>
        </w:rPr>
        <w:t xml:space="preserve">– </w:t>
      </w:r>
      <w:r w:rsidRPr="00935599">
        <w:rPr>
          <w:szCs w:val="20"/>
        </w:rPr>
        <w:t>istota i ustalanie.</w:t>
      </w:r>
    </w:p>
    <w:p w:rsidR="009E0EE4" w:rsidRPr="00D93614" w:rsidRDefault="009E0EE4" w:rsidP="00013FD2">
      <w:pPr>
        <w:rPr>
          <w:b/>
          <w:sz w:val="20"/>
          <w:szCs w:val="20"/>
        </w:rPr>
      </w:pPr>
    </w:p>
    <w:p w:rsidR="009E0EE4" w:rsidRPr="00D93614" w:rsidRDefault="009E0EE4" w:rsidP="000C329D">
      <w:pPr>
        <w:rPr>
          <w:b/>
          <w:sz w:val="20"/>
          <w:szCs w:val="20"/>
        </w:rPr>
      </w:pPr>
    </w:p>
    <w:p w:rsidR="00935599" w:rsidRPr="00935599" w:rsidRDefault="00935599" w:rsidP="00935599">
      <w:pPr>
        <w:spacing w:line="360" w:lineRule="auto"/>
        <w:rPr>
          <w:b/>
          <w:sz w:val="28"/>
          <w:szCs w:val="20"/>
        </w:rPr>
      </w:pPr>
      <w:r w:rsidRPr="00935599">
        <w:rPr>
          <w:b/>
          <w:sz w:val="28"/>
          <w:szCs w:val="20"/>
        </w:rPr>
        <w:t>Pytania specjalnościowe</w:t>
      </w:r>
      <w:r>
        <w:rPr>
          <w:b/>
          <w:sz w:val="28"/>
          <w:szCs w:val="20"/>
        </w:rPr>
        <w:t xml:space="preserve"> –</w:t>
      </w:r>
      <w:r w:rsidRPr="00935599">
        <w:rPr>
          <w:b/>
          <w:sz w:val="28"/>
          <w:szCs w:val="20"/>
        </w:rPr>
        <w:t xml:space="preserve"> </w:t>
      </w:r>
      <w:r w:rsidRPr="003E736C">
        <w:rPr>
          <w:b/>
          <w:i/>
          <w:sz w:val="28"/>
          <w:szCs w:val="20"/>
        </w:rPr>
        <w:t>Finanse publiczne</w:t>
      </w:r>
      <w:r>
        <w:rPr>
          <w:b/>
          <w:sz w:val="28"/>
          <w:szCs w:val="20"/>
        </w:rPr>
        <w:t xml:space="preserve">: </w:t>
      </w:r>
    </w:p>
    <w:p w:rsidR="000C329D" w:rsidRPr="00D93614" w:rsidRDefault="000C329D" w:rsidP="000C329D">
      <w:pPr>
        <w:rPr>
          <w:sz w:val="20"/>
          <w:szCs w:val="20"/>
        </w:rPr>
      </w:pP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Funkcje finansów publicznych</w:t>
      </w:r>
      <w:r w:rsidR="00935599">
        <w:rPr>
          <w:szCs w:val="20"/>
        </w:rPr>
        <w:t>.</w:t>
      </w:r>
    </w:p>
    <w:p w:rsidR="00935599" w:rsidRPr="00935599" w:rsidRDefault="00935599" w:rsidP="00935599">
      <w:pPr>
        <w:numPr>
          <w:ilvl w:val="0"/>
          <w:numId w:val="7"/>
        </w:numPr>
        <w:ind w:left="567" w:hanging="425"/>
        <w:rPr>
          <w:szCs w:val="20"/>
        </w:rPr>
      </w:pPr>
      <w:r>
        <w:t>Wyjaśnij istotę deficytu budżetu jednostki samorządu terytorialnego i omów przyczyny jego powstawania.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Gospodarcze i społeczne skutki podatków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Sposoby wyrażania preferencji w sprawach publicznych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Istota i rodzaje wydatków publicznych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Instrumenty zaciągania długu publicznego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Metody racjonalizacji wydatków publicznych</w:t>
      </w:r>
      <w:r w:rsidR="00935599">
        <w:rPr>
          <w:szCs w:val="20"/>
        </w:rPr>
        <w:t>.</w:t>
      </w:r>
    </w:p>
    <w:p w:rsidR="00A33889" w:rsidRPr="00A33889" w:rsidRDefault="00A33889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A33889">
        <w:t>Regionalne izby obrachunkowe i ich funkcje.</w:t>
      </w:r>
    </w:p>
    <w:p w:rsidR="00A33889" w:rsidRPr="00A33889" w:rsidRDefault="00A33889" w:rsidP="00935599">
      <w:pPr>
        <w:numPr>
          <w:ilvl w:val="0"/>
          <w:numId w:val="7"/>
        </w:numPr>
        <w:ind w:left="567" w:hanging="425"/>
        <w:rPr>
          <w:szCs w:val="20"/>
        </w:rPr>
      </w:pPr>
      <w:r>
        <w:t>Systematyka wydatków publicznych.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Budżet a publiczne fundusze celowe – podobieństwa i różnice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Źródła finansowania deficytu budżetowego i innych potrzeb pożyczkowych  w Polsce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Dług publiczny w Polsce i procedury jego ograniczania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Metody planowania budżetu a problem racjonalizacji wydatków budżetowych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Zasady repartycji środków publiczn</w:t>
      </w:r>
      <w:r w:rsidR="00935599">
        <w:rPr>
          <w:szCs w:val="20"/>
        </w:rPr>
        <w:t>ych pomiędzy państwo a samorząd</w:t>
      </w:r>
      <w:r w:rsidRPr="00935599">
        <w:rPr>
          <w:szCs w:val="20"/>
        </w:rPr>
        <w:t xml:space="preserve">. </w:t>
      </w:r>
    </w:p>
    <w:p w:rsidR="00013FD2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Podmioty sektora publicznego w Polsce</w:t>
      </w:r>
      <w:r w:rsidR="00935599">
        <w:rPr>
          <w:szCs w:val="20"/>
        </w:rPr>
        <w:t>.</w:t>
      </w:r>
      <w:bookmarkStart w:id="0" w:name="_GoBack"/>
      <w:bookmarkEnd w:id="0"/>
    </w:p>
    <w:sectPr w:rsidR="00013FD2" w:rsidRPr="0093559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CB" w:rsidRDefault="005C12CB">
      <w:r>
        <w:separator/>
      </w:r>
    </w:p>
  </w:endnote>
  <w:endnote w:type="continuationSeparator" w:id="0">
    <w:p w:rsidR="005C12CB" w:rsidRDefault="005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E6" w:rsidRDefault="008B72E6" w:rsidP="00203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2E6" w:rsidRDefault="008B72E6" w:rsidP="008B72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E6" w:rsidRDefault="008B72E6" w:rsidP="00203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73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72E6" w:rsidRDefault="008B72E6" w:rsidP="008B72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CB" w:rsidRDefault="005C12CB">
      <w:r>
        <w:separator/>
      </w:r>
    </w:p>
  </w:footnote>
  <w:footnote w:type="continuationSeparator" w:id="0">
    <w:p w:rsidR="005C12CB" w:rsidRDefault="005C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B04"/>
    <w:multiLevelType w:val="hybridMultilevel"/>
    <w:tmpl w:val="EF1A5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C5C0B"/>
    <w:multiLevelType w:val="hybridMultilevel"/>
    <w:tmpl w:val="07FE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21950"/>
    <w:multiLevelType w:val="hybridMultilevel"/>
    <w:tmpl w:val="6E6C9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0E57"/>
    <w:multiLevelType w:val="hybridMultilevel"/>
    <w:tmpl w:val="99DE6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836FE"/>
    <w:multiLevelType w:val="hybridMultilevel"/>
    <w:tmpl w:val="DAD80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57977"/>
    <w:multiLevelType w:val="hybridMultilevel"/>
    <w:tmpl w:val="EC843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53901"/>
    <w:multiLevelType w:val="hybridMultilevel"/>
    <w:tmpl w:val="34529A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2"/>
    <w:rsid w:val="00013FD2"/>
    <w:rsid w:val="00016919"/>
    <w:rsid w:val="000818EB"/>
    <w:rsid w:val="000C329D"/>
    <w:rsid w:val="00123939"/>
    <w:rsid w:val="00203FDC"/>
    <w:rsid w:val="00265A1E"/>
    <w:rsid w:val="00272468"/>
    <w:rsid w:val="0029260D"/>
    <w:rsid w:val="002B289E"/>
    <w:rsid w:val="002B7AF3"/>
    <w:rsid w:val="00343729"/>
    <w:rsid w:val="003E212B"/>
    <w:rsid w:val="003E736C"/>
    <w:rsid w:val="004124BA"/>
    <w:rsid w:val="0056752A"/>
    <w:rsid w:val="005C12CB"/>
    <w:rsid w:val="00633669"/>
    <w:rsid w:val="006D7462"/>
    <w:rsid w:val="008224B6"/>
    <w:rsid w:val="00860AAB"/>
    <w:rsid w:val="008B72E6"/>
    <w:rsid w:val="00935599"/>
    <w:rsid w:val="009E0EE4"/>
    <w:rsid w:val="00A14B82"/>
    <w:rsid w:val="00A33889"/>
    <w:rsid w:val="00C52D11"/>
    <w:rsid w:val="00C95762"/>
    <w:rsid w:val="00D93614"/>
    <w:rsid w:val="00E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C845"/>
  <w15:docId w15:val="{90FD17E9-F615-44E0-977D-934FE79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B72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kierunkowe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kierunkowe</dc:title>
  <dc:creator>xx</dc:creator>
  <cp:lastModifiedBy>HP</cp:lastModifiedBy>
  <cp:revision>4</cp:revision>
  <cp:lastPrinted>2010-11-05T15:04:00Z</cp:lastPrinted>
  <dcterms:created xsi:type="dcterms:W3CDTF">2022-03-28T14:47:00Z</dcterms:created>
  <dcterms:modified xsi:type="dcterms:W3CDTF">2022-03-29T12:46:00Z</dcterms:modified>
</cp:coreProperties>
</file>