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EBF0" w14:textId="40B80F1C" w:rsidR="00A22427" w:rsidRDefault="00A22427" w:rsidP="00A22427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24CD5D1D" wp14:editId="5A927C51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3E30" w14:textId="77777777" w:rsidR="00A22427" w:rsidRDefault="00A22427" w:rsidP="00A2242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</w:p>
    <w:p w14:paraId="512795C6" w14:textId="45E4323B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 xml:space="preserve">PYTANIA NA EGZAMIN </w:t>
      </w: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MAGISTERSKI</w:t>
      </w:r>
    </w:p>
    <w:p w14:paraId="76A99AB4" w14:textId="77777777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- BEZPIECZEŃSTWO WEWNĘTRZNE -</w:t>
      </w:r>
    </w:p>
    <w:p w14:paraId="63A0DA0F" w14:textId="09460C24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Studia I</w:t>
      </w: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I</w:t>
      </w: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 xml:space="preserve"> stopnia</w:t>
      </w:r>
    </w:p>
    <w:p w14:paraId="2CDA563B" w14:textId="77777777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Rok akademicki 2021/2022</w:t>
      </w:r>
    </w:p>
    <w:p w14:paraId="4F2AD4AC" w14:textId="77777777" w:rsidR="00A22427" w:rsidRDefault="00A22427" w:rsidP="00A22427">
      <w:pPr>
        <w:tabs>
          <w:tab w:val="left" w:pos="178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2DB003" w14:textId="77777777" w:rsid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C641A7" w14:textId="77777777" w:rsid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2F44C9" w14:textId="65ECD6B7" w:rsidR="0091148D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 PYTAŃ KIERUNKOWYCH </w:t>
      </w:r>
    </w:p>
    <w:p w14:paraId="49F607D7" w14:textId="77777777" w:rsidR="00A22427" w:rsidRP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6E7736" w14:textId="77777777" w:rsidR="009E4E5C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m</w:t>
      </w:r>
      <w:r w:rsidR="009E4E5C" w:rsidRPr="00A22427">
        <w:rPr>
          <w:rFonts w:ascii="Times New Roman" w:hAnsi="Times New Roman" w:cs="Times New Roman"/>
          <w:sz w:val="24"/>
          <w:szCs w:val="24"/>
        </w:rPr>
        <w:t>odele komunikacji wewnętrznej i zewnętrznej na przykładzie wybranej instytucji bezpieczeństwa wewnętrznego.</w:t>
      </w:r>
    </w:p>
    <w:p w14:paraId="60E02230" w14:textId="77777777" w:rsidR="009E4E5C" w:rsidRPr="00A22427" w:rsidRDefault="009E4E5C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wybrany teoretyczny mod</w:t>
      </w:r>
      <w:r w:rsidR="00BE6B8F" w:rsidRPr="00A22427">
        <w:rPr>
          <w:rFonts w:ascii="Times New Roman" w:hAnsi="Times New Roman" w:cs="Times New Roman"/>
          <w:sz w:val="24"/>
          <w:szCs w:val="24"/>
        </w:rPr>
        <w:t>el komunikacji społecznej – ocenić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jego przydatność do analizy procesów komunikacyjnych zachodzących w rzeczywistości społecznej.</w:t>
      </w:r>
    </w:p>
    <w:p w14:paraId="118C87E6" w14:textId="77777777" w:rsidR="009E4E5C" w:rsidRPr="00A22427" w:rsidRDefault="009E4E5C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dylematy etyczne w prowadzeniu badań z zakresu bezpieczeństwa wewnętrznego na wybranych przykładach.</w:t>
      </w:r>
    </w:p>
    <w:p w14:paraId="57462AB7" w14:textId="77777777" w:rsidR="009E4E5C" w:rsidRPr="00A22427" w:rsidRDefault="009E4E5C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wybrane skale stosowane w badaniach z zakresu bezpieczeństwa wewnętrznego.</w:t>
      </w:r>
    </w:p>
    <w:p w14:paraId="39E1961B" w14:textId="3B203723" w:rsidR="009E4E5C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i określ</w:t>
      </w:r>
      <w:r w:rsidR="00624BC4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związek między f</w:t>
      </w:r>
      <w:r w:rsidR="009E4E5C" w:rsidRPr="00A22427">
        <w:rPr>
          <w:rFonts w:ascii="Times New Roman" w:hAnsi="Times New Roman" w:cs="Times New Roman"/>
          <w:sz w:val="24"/>
          <w:szCs w:val="24"/>
        </w:rPr>
        <w:t>undamentalizm</w:t>
      </w:r>
      <w:r w:rsidRPr="00A22427">
        <w:rPr>
          <w:rFonts w:ascii="Times New Roman" w:hAnsi="Times New Roman" w:cs="Times New Roman"/>
          <w:sz w:val="24"/>
          <w:szCs w:val="24"/>
        </w:rPr>
        <w:t>em</w:t>
      </w:r>
      <w:r w:rsidR="009E4E5C" w:rsidRPr="00A22427">
        <w:rPr>
          <w:rFonts w:ascii="Times New Roman" w:hAnsi="Times New Roman" w:cs="Times New Roman"/>
          <w:sz w:val="24"/>
          <w:szCs w:val="24"/>
        </w:rPr>
        <w:t xml:space="preserve"> religijny</w:t>
      </w:r>
      <w:r w:rsidRPr="00A22427">
        <w:rPr>
          <w:rFonts w:ascii="Times New Roman" w:hAnsi="Times New Roman" w:cs="Times New Roman"/>
          <w:sz w:val="24"/>
          <w:szCs w:val="24"/>
        </w:rPr>
        <w:t>m</w:t>
      </w:r>
      <w:r w:rsidR="009E4E5C" w:rsidRPr="00A22427">
        <w:rPr>
          <w:rFonts w:ascii="Times New Roman" w:hAnsi="Times New Roman" w:cs="Times New Roman"/>
          <w:sz w:val="24"/>
          <w:szCs w:val="24"/>
        </w:rPr>
        <w:t xml:space="preserve"> a terroryzm</w:t>
      </w:r>
      <w:r w:rsidRPr="00A22427">
        <w:rPr>
          <w:rFonts w:ascii="Times New Roman" w:hAnsi="Times New Roman" w:cs="Times New Roman"/>
          <w:sz w:val="24"/>
          <w:szCs w:val="24"/>
        </w:rPr>
        <w:t>em</w:t>
      </w:r>
      <w:r w:rsidR="009E4E5C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1E486BAB" w14:textId="77777777" w:rsidR="009E4E5C" w:rsidRPr="00A22427" w:rsidRDefault="009E4E5C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nowe formy działalności terrorystycznej.</w:t>
      </w:r>
    </w:p>
    <w:p w14:paraId="5B573B23" w14:textId="60D1B3AA" w:rsidR="009E4E5C" w:rsidRPr="00462834" w:rsidRDefault="00A22427" w:rsidP="00A22427">
      <w:pPr>
        <w:pStyle w:val="gwpcbb9536fmsonormal"/>
        <w:numPr>
          <w:ilvl w:val="0"/>
          <w:numId w:val="17"/>
        </w:numPr>
        <w:tabs>
          <w:tab w:val="left" w:pos="567"/>
          <w:tab w:val="left" w:pos="1276"/>
        </w:tabs>
        <w:spacing w:before="0" w:beforeAutospacing="0" w:after="0" w:afterAutospacing="0"/>
        <w:ind w:left="709" w:hanging="349"/>
        <w:jc w:val="both"/>
      </w:pPr>
      <w:r>
        <w:rPr>
          <w:rFonts w:eastAsia="Arial Unicode MS"/>
        </w:rPr>
        <w:t xml:space="preserve">  </w:t>
      </w:r>
      <w:r w:rsidR="00FF3231" w:rsidRPr="00462834">
        <w:rPr>
          <w:rFonts w:eastAsia="Arial Unicode MS"/>
        </w:rPr>
        <w:t>Określić,</w:t>
      </w:r>
      <w:r w:rsidR="009E4E5C" w:rsidRPr="00462834">
        <w:rPr>
          <w:rFonts w:eastAsia="Arial Unicode MS"/>
        </w:rPr>
        <w:t xml:space="preserve"> czym jest bezpieczeństwo –</w:t>
      </w:r>
      <w:r w:rsidR="00FF3231" w:rsidRPr="00462834">
        <w:rPr>
          <w:rFonts w:eastAsia="Arial Unicode MS"/>
        </w:rPr>
        <w:t xml:space="preserve"> podać</w:t>
      </w:r>
      <w:r w:rsidR="009E4E5C" w:rsidRPr="00462834">
        <w:rPr>
          <w:rFonts w:eastAsia="Arial Unicode MS"/>
        </w:rPr>
        <w:t xml:space="preserve"> minimum p</w:t>
      </w:r>
      <w:r w:rsidR="00BE6B8F" w:rsidRPr="00462834">
        <w:rPr>
          <w:rFonts w:eastAsia="Arial Unicode MS"/>
        </w:rPr>
        <w:t>ięć znaczeń (określeń) oraz omówić</w:t>
      </w:r>
      <w:r w:rsidR="009E4E5C" w:rsidRPr="00462834">
        <w:rPr>
          <w:rFonts w:eastAsia="Arial Unicode MS"/>
        </w:rPr>
        <w:t xml:space="preserve"> kluczowe kategorie pojęciowe bezpieczeństwa.</w:t>
      </w:r>
    </w:p>
    <w:p w14:paraId="3C849A83" w14:textId="0D6A7785" w:rsidR="009E4E5C" w:rsidRPr="00462834" w:rsidRDefault="00A22427" w:rsidP="00A22427">
      <w:pPr>
        <w:pStyle w:val="gwpcbb9536fmsonormal"/>
        <w:numPr>
          <w:ilvl w:val="0"/>
          <w:numId w:val="17"/>
        </w:numPr>
        <w:tabs>
          <w:tab w:val="left" w:pos="567"/>
          <w:tab w:val="left" w:pos="1276"/>
        </w:tabs>
        <w:spacing w:before="0" w:beforeAutospacing="0" w:after="0" w:afterAutospacing="0"/>
        <w:ind w:left="709" w:hanging="349"/>
        <w:jc w:val="both"/>
      </w:pPr>
      <w:r>
        <w:rPr>
          <w:rFonts w:eastAsia="Calibri"/>
          <w:bCs/>
        </w:rPr>
        <w:t xml:space="preserve">  </w:t>
      </w:r>
      <w:r w:rsidR="00FF3231" w:rsidRPr="00462834">
        <w:rPr>
          <w:rFonts w:eastAsia="Calibri"/>
          <w:bCs/>
        </w:rPr>
        <w:t>Wymienić</w:t>
      </w:r>
      <w:r w:rsidR="009E4E5C" w:rsidRPr="00462834">
        <w:rPr>
          <w:rFonts w:eastAsia="Calibri"/>
        </w:rPr>
        <w:t xml:space="preserve"> podstawowe funkcje i cechy strategii bezpieczeństwa.</w:t>
      </w:r>
    </w:p>
    <w:p w14:paraId="4628638A" w14:textId="3CE1E0F0" w:rsidR="009E4E5C" w:rsidRPr="00462834" w:rsidRDefault="00A22427" w:rsidP="00A22427">
      <w:pPr>
        <w:pStyle w:val="gwpcbb9536fmsonormal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709" w:hanging="349"/>
        <w:jc w:val="both"/>
      </w:pPr>
      <w:r>
        <w:t xml:space="preserve">  </w:t>
      </w:r>
      <w:r w:rsidR="009E4E5C" w:rsidRPr="00462834">
        <w:t>Określ</w:t>
      </w:r>
      <w:r w:rsidR="00FF3231" w:rsidRPr="00462834">
        <w:t>ić</w:t>
      </w:r>
      <w:r w:rsidR="009E4E5C" w:rsidRPr="00462834">
        <w:t xml:space="preserve"> czym są studia strategiczne dla kreowania bezpieczeństwa przyszłości.</w:t>
      </w:r>
    </w:p>
    <w:p w14:paraId="167F77B5" w14:textId="77777777" w:rsidR="009E4E5C" w:rsidRPr="00462834" w:rsidRDefault="00FF3231" w:rsidP="00A22427">
      <w:pPr>
        <w:pStyle w:val="gwpcbb9536fmsonormal"/>
        <w:numPr>
          <w:ilvl w:val="0"/>
          <w:numId w:val="17"/>
        </w:numPr>
        <w:tabs>
          <w:tab w:val="left" w:pos="240"/>
          <w:tab w:val="left" w:pos="567"/>
        </w:tabs>
        <w:spacing w:before="0" w:beforeAutospacing="0" w:after="0" w:afterAutospacing="0"/>
        <w:ind w:left="709" w:hanging="349"/>
        <w:jc w:val="both"/>
      </w:pPr>
      <w:r w:rsidRPr="00462834">
        <w:rPr>
          <w:bCs/>
        </w:rPr>
        <w:t>Wymienić</w:t>
      </w:r>
      <w:r w:rsidR="009E4E5C" w:rsidRPr="00462834">
        <w:rPr>
          <w:bCs/>
        </w:rPr>
        <w:t xml:space="preserve"> przynajmniej pięć </w:t>
      </w:r>
      <w:proofErr w:type="spellStart"/>
      <w:r w:rsidR="009E4E5C" w:rsidRPr="00462834">
        <w:rPr>
          <w:bCs/>
        </w:rPr>
        <w:t>megatrendów</w:t>
      </w:r>
      <w:proofErr w:type="spellEnd"/>
      <w:r w:rsidR="009E4E5C" w:rsidRPr="00462834">
        <w:rPr>
          <w:bCs/>
        </w:rPr>
        <w:t xml:space="preserve"> mogących mieć wpływ na system bezpieczeństwa międzynarodowego (euroazjatyckiego, europejskiego, a także w strukturach organizacji NATO, UE) do roku 2030.</w:t>
      </w:r>
    </w:p>
    <w:p w14:paraId="332014AD" w14:textId="77777777" w:rsidR="009E4E5C" w:rsidRPr="00462834" w:rsidRDefault="009E4E5C" w:rsidP="00A22427">
      <w:pPr>
        <w:pStyle w:val="gwpcbb9536fmsonormal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709" w:hanging="349"/>
        <w:jc w:val="both"/>
      </w:pPr>
      <w:r w:rsidRPr="00462834">
        <w:t xml:space="preserve">Omówić problem </w:t>
      </w:r>
      <w:proofErr w:type="spellStart"/>
      <w:r w:rsidRPr="00462834">
        <w:t>cyberbezpieczeństwa</w:t>
      </w:r>
      <w:proofErr w:type="spellEnd"/>
      <w:r w:rsidRPr="00462834">
        <w:t xml:space="preserve"> i </w:t>
      </w:r>
      <w:proofErr w:type="spellStart"/>
      <w:r w:rsidRPr="00462834">
        <w:t>cyberobrony</w:t>
      </w:r>
      <w:proofErr w:type="spellEnd"/>
      <w:r w:rsidRPr="00462834">
        <w:t xml:space="preserve"> RP w kontekście UE</w:t>
      </w:r>
      <w:r w:rsidR="00BE6B8F" w:rsidRPr="00462834">
        <w:t>.</w:t>
      </w:r>
    </w:p>
    <w:p w14:paraId="70C5F3FB" w14:textId="77777777" w:rsidR="004B6B3E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>mówić, źródła i sposoby finansow</w:t>
      </w:r>
      <w:r w:rsidR="00BE6B8F" w:rsidRPr="00A22427">
        <w:rPr>
          <w:rFonts w:ascii="Times New Roman" w:hAnsi="Times New Roman" w:cs="Times New Roman"/>
          <w:sz w:val="24"/>
          <w:szCs w:val="24"/>
        </w:rPr>
        <w:t>ania zarządzania</w:t>
      </w:r>
      <w:r w:rsidR="004B6B3E" w:rsidRPr="00A22427">
        <w:rPr>
          <w:rFonts w:ascii="Times New Roman" w:hAnsi="Times New Roman" w:cs="Times New Roman"/>
          <w:sz w:val="24"/>
          <w:szCs w:val="24"/>
        </w:rPr>
        <w:t xml:space="preserve"> kryzysowego w Polsce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752DDACB" w14:textId="77777777" w:rsidR="004B6B3E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>mówić zasady budżetowania wydatków na zarządzanie kryzysowe w Polsce</w:t>
      </w:r>
      <w:r w:rsidR="00205121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7B2F8C43" w14:textId="31107648" w:rsidR="004B6B3E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</w:t>
      </w:r>
      <w:r w:rsidR="004B6B3E" w:rsidRPr="00A22427">
        <w:rPr>
          <w:rFonts w:ascii="Times New Roman" w:hAnsi="Times New Roman" w:cs="Times New Roman"/>
          <w:sz w:val="24"/>
          <w:szCs w:val="24"/>
        </w:rPr>
        <w:t>yjaśnić na czym polega antynomia wolności i bezpieczeństwa w koncepcji T.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Hobbesa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6A24E38B" w14:textId="47469269" w:rsidR="004B6B3E" w:rsidRPr="00A22427" w:rsidRDefault="00FF323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 xml:space="preserve">mówić koncepcję nieposłuszeństwa obywatelskiego H. D. </w:t>
      </w:r>
      <w:proofErr w:type="spellStart"/>
      <w:r w:rsidR="004B6B3E" w:rsidRPr="00A22427">
        <w:rPr>
          <w:rFonts w:ascii="Times New Roman" w:hAnsi="Times New Roman" w:cs="Times New Roman"/>
          <w:sz w:val="24"/>
          <w:szCs w:val="24"/>
        </w:rPr>
        <w:t>Thoreau</w:t>
      </w:r>
      <w:proofErr w:type="spellEnd"/>
      <w:r w:rsidR="004B6B3E" w:rsidRPr="00A22427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4B6B3E" w:rsidRPr="00A22427">
        <w:rPr>
          <w:rFonts w:ascii="Times New Roman" w:hAnsi="Times New Roman" w:cs="Times New Roman"/>
          <w:sz w:val="24"/>
          <w:szCs w:val="24"/>
        </w:rPr>
        <w:t>Rawlsa</w:t>
      </w:r>
      <w:proofErr w:type="spellEnd"/>
      <w:r w:rsidR="004B6B3E" w:rsidRPr="00A22427">
        <w:rPr>
          <w:rFonts w:ascii="Times New Roman" w:hAnsi="Times New Roman" w:cs="Times New Roman"/>
          <w:sz w:val="24"/>
          <w:szCs w:val="24"/>
        </w:rPr>
        <w:t xml:space="preserve"> i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H.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Arendt w kontekście antynomii wolności i bezpieczeństwa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243A396B" w14:textId="77777777" w:rsidR="000F55FF" w:rsidRPr="00A22427" w:rsidRDefault="000F55FF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znaczenie kontroli i audytu wewnętrznego w zakresie bezpieczeństwa.</w:t>
      </w:r>
    </w:p>
    <w:p w14:paraId="68B98341" w14:textId="77777777" w:rsidR="000F55FF" w:rsidRPr="00A22427" w:rsidRDefault="0020512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Wymienić r</w:t>
      </w:r>
      <w:r w:rsidR="000F55FF" w:rsidRPr="00A22427">
        <w:rPr>
          <w:rFonts w:ascii="Times New Roman" w:hAnsi="Times New Roman" w:cs="Times New Roman"/>
          <w:sz w:val="24"/>
          <w:szCs w:val="24"/>
        </w:rPr>
        <w:t xml:space="preserve">odzaje i </w:t>
      </w:r>
      <w:r w:rsidRPr="00A22427">
        <w:rPr>
          <w:rFonts w:ascii="Times New Roman" w:hAnsi="Times New Roman" w:cs="Times New Roman"/>
          <w:sz w:val="24"/>
          <w:szCs w:val="24"/>
        </w:rPr>
        <w:t xml:space="preserve">omówić </w:t>
      </w:r>
      <w:r w:rsidR="000F55FF" w:rsidRPr="00A22427">
        <w:rPr>
          <w:rFonts w:ascii="Times New Roman" w:hAnsi="Times New Roman" w:cs="Times New Roman"/>
          <w:sz w:val="24"/>
          <w:szCs w:val="24"/>
        </w:rPr>
        <w:t>główny przedmiot działalności organizacji pozarządowych w Polsce i na świecie na rzecz bezpieczeństwa.</w:t>
      </w:r>
    </w:p>
    <w:p w14:paraId="2FED3619" w14:textId="77777777" w:rsidR="000F55FF" w:rsidRPr="00A22427" w:rsidRDefault="000F55FF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Scharakteryzować model zarządzania jakością organizacji bezpieczeństwa.</w:t>
      </w:r>
    </w:p>
    <w:p w14:paraId="3A411C9F" w14:textId="77777777" w:rsidR="00205121" w:rsidRPr="00A22427" w:rsidRDefault="00205121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Wymienić i krótko scharakteryzować rodzaje systemów walutowych świata.</w:t>
      </w:r>
    </w:p>
    <w:p w14:paraId="6EF3DACC" w14:textId="77777777" w:rsidR="005D37EB" w:rsidRPr="00A22427" w:rsidRDefault="005D37EB" w:rsidP="00A22427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Stres – rodzaje, mechanizmy obronne.</w:t>
      </w:r>
    </w:p>
    <w:p w14:paraId="6152D78C" w14:textId="2783162C" w:rsidR="00462834" w:rsidRPr="00462834" w:rsidRDefault="00462834" w:rsidP="00A22427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ind w:left="709" w:hanging="349"/>
        <w:jc w:val="both"/>
        <w:rPr>
          <w:b/>
        </w:rPr>
      </w:pPr>
    </w:p>
    <w:p w14:paraId="18B25DFD" w14:textId="77777777" w:rsidR="00A22427" w:rsidRPr="00A22427" w:rsidRDefault="00A22427" w:rsidP="00A22427">
      <w:pPr>
        <w:tabs>
          <w:tab w:val="left" w:pos="17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ZESTAW PYTAŃ SPECJALNOŚCIOWYCH Z ZAKRESU:</w:t>
      </w: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22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BEZPIECZEŃSTWO PUBLICZNE I OCHRONA MIENIA</w:t>
      </w:r>
    </w:p>
    <w:p w14:paraId="25937407" w14:textId="77CB1B40" w:rsidR="00E622DE" w:rsidRPr="00462834" w:rsidRDefault="00E622DE" w:rsidP="00462834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0CC403DE" w14:textId="77777777" w:rsidR="00640795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34">
        <w:rPr>
          <w:rFonts w:ascii="Times New Roman" w:hAnsi="Times New Roman" w:cs="Times New Roman"/>
          <w:sz w:val="24"/>
          <w:szCs w:val="24"/>
        </w:rPr>
        <w:t>Dokonać oceny</w:t>
      </w:r>
      <w:r w:rsidR="00640795" w:rsidRPr="00462834">
        <w:rPr>
          <w:rFonts w:ascii="Times New Roman" w:hAnsi="Times New Roman" w:cs="Times New Roman"/>
          <w:sz w:val="24"/>
          <w:szCs w:val="24"/>
        </w:rPr>
        <w:t xml:space="preserve"> zagrożenia zamachami terrorystycznymi przy zastosowaniu modelu EVIL DONE.</w:t>
      </w:r>
    </w:p>
    <w:p w14:paraId="56D5218E" w14:textId="19B57473" w:rsidR="00640795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34">
        <w:rPr>
          <w:rFonts w:ascii="Times New Roman" w:hAnsi="Times New Roman" w:cs="Times New Roman"/>
          <w:sz w:val="24"/>
          <w:szCs w:val="24"/>
        </w:rPr>
        <w:t>Wyjaśnić</w:t>
      </w:r>
      <w:r w:rsidR="00624BC4" w:rsidRPr="00462834">
        <w:rPr>
          <w:rFonts w:ascii="Times New Roman" w:hAnsi="Times New Roman" w:cs="Time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" w:cs="Times New Roman"/>
          <w:sz w:val="24"/>
          <w:szCs w:val="24"/>
        </w:rPr>
        <w:t xml:space="preserve"> k</w:t>
      </w:r>
      <w:r w:rsidR="00640795" w:rsidRPr="00462834">
        <w:rPr>
          <w:rFonts w:ascii="Times New Roman" w:hAnsi="Times New Roman" w:cs="Times New Roman"/>
          <w:sz w:val="24"/>
          <w:szCs w:val="24"/>
        </w:rPr>
        <w:t>oordynacja reagowania w przypadku zamachu terrorystycznego w Polsce.</w:t>
      </w:r>
    </w:p>
    <w:p w14:paraId="4975307C" w14:textId="2C4E2947" w:rsidR="002831E8" w:rsidRPr="00462834" w:rsidRDefault="002831E8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</w:t>
      </w:r>
      <w:r w:rsidR="00624BC4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nić i omówić </w:t>
      </w: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zadania gminy, wykonywane na rzecz bezpieczeństwa społeczności lokalnych.</w:t>
      </w:r>
    </w:p>
    <w:p w14:paraId="2FD1CE1A" w14:textId="0BDEF766" w:rsidR="002831E8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</w:t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środki zabezpieczenia przestrzeni miejskich i omów</w:t>
      </w:r>
      <w:r w:rsidR="00624BC4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rolę </w:t>
      </w:r>
      <w:r w:rsidR="00A22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projektowania bezpieczeństwa lokalnego.</w:t>
      </w:r>
    </w:p>
    <w:p w14:paraId="1EDC991C" w14:textId="635A6974" w:rsidR="00E15BBC" w:rsidRPr="00462834" w:rsidRDefault="009D0A90" w:rsidP="00A2242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462834">
        <w:t>Podać</w:t>
      </w:r>
      <w:r w:rsidR="00E15BBC" w:rsidRPr="00462834">
        <w:t xml:space="preserve"> przykłady zagrożeń</w:t>
      </w:r>
      <w:r w:rsidR="00E622DE">
        <w:t xml:space="preserve"> bezpieczeństwa publicznego</w:t>
      </w:r>
      <w:r w:rsidR="00E15BBC" w:rsidRPr="00462834">
        <w:t xml:space="preserve"> o charakterze antropogenicznym i nieantropogenicznym.</w:t>
      </w:r>
    </w:p>
    <w:p w14:paraId="417A351D" w14:textId="77777777" w:rsidR="00A11EE2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Wskazać</w:t>
      </w:r>
      <w:r w:rsidR="00E15BBC" w:rsidRPr="00A11EE2">
        <w:rPr>
          <w:rFonts w:ascii="Times New Roman" w:hAnsi="Times New Roman" w:cs="Times New Roman"/>
          <w:sz w:val="24"/>
          <w:szCs w:val="24"/>
        </w:rPr>
        <w:t xml:space="preserve"> zadania Rządowego Centrum Bezpieczeństwa w zakresie monitorowania </w:t>
      </w:r>
      <w:r w:rsidR="00E549A5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E549A5" w:rsidRPr="00A11EE2">
        <w:rPr>
          <w:rFonts w:ascii="Times New Roman" w:hAnsi="Times New Roman" w:cs="Times New Roman"/>
          <w:sz w:val="24"/>
          <w:szCs w:val="24"/>
        </w:rPr>
        <w:br/>
      </w:r>
      <w:r w:rsidR="00E15BBC" w:rsidRPr="00A11EE2">
        <w:rPr>
          <w:rFonts w:ascii="Times New Roman" w:hAnsi="Times New Roman" w:cs="Times New Roman"/>
          <w:sz w:val="24"/>
          <w:szCs w:val="24"/>
        </w:rPr>
        <w:t>zagrożeń.</w:t>
      </w:r>
    </w:p>
    <w:p w14:paraId="0FEA7C99" w14:textId="2C91BB5F" w:rsidR="008556F3" w:rsidRPr="00A11EE2" w:rsidRDefault="00A11EE2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4B6B3E" w:rsidRPr="00A11EE2">
        <w:rPr>
          <w:rFonts w:ascii="Times New Roman" w:hAnsi="Times New Roman" w:cs="Times New Roman"/>
          <w:sz w:val="24"/>
          <w:szCs w:val="24"/>
        </w:rPr>
        <w:t>założenia polityki bezpieczeństwa Polski wobec terroryzmu</w:t>
      </w:r>
      <w:r w:rsidR="008556F3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31BAC09E" w14:textId="51F33D80" w:rsidR="004B6B3E" w:rsidRPr="00A11EE2" w:rsidRDefault="00302A45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Omów</w:t>
      </w:r>
      <w:r w:rsidR="009D0A90" w:rsidRPr="00A11EE2">
        <w:rPr>
          <w:rFonts w:ascii="Times New Roman" w:hAnsi="Times New Roman" w:cs="Times New Roman"/>
          <w:sz w:val="24"/>
          <w:szCs w:val="24"/>
        </w:rPr>
        <w:t>ić</w:t>
      </w:r>
      <w:r w:rsidRPr="00A11EE2">
        <w:rPr>
          <w:rFonts w:ascii="Times New Roman" w:hAnsi="Times New Roman" w:cs="Times New Roman"/>
          <w:sz w:val="24"/>
          <w:szCs w:val="24"/>
        </w:rPr>
        <w:t xml:space="preserve"> u</w:t>
      </w:r>
      <w:r w:rsidR="004B6B3E" w:rsidRPr="00A11EE2">
        <w:rPr>
          <w:rFonts w:ascii="Times New Roman" w:hAnsi="Times New Roman" w:cs="Times New Roman"/>
          <w:sz w:val="24"/>
          <w:szCs w:val="24"/>
        </w:rPr>
        <w:t xml:space="preserve">prawnienia i kompetencje organów konstytucyjnych RP w zakresie </w:t>
      </w:r>
      <w:r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Pr="00A11EE2">
        <w:rPr>
          <w:rFonts w:ascii="Times New Roman" w:hAnsi="Times New Roman" w:cs="Times New Roman"/>
          <w:sz w:val="24"/>
          <w:szCs w:val="24"/>
        </w:rPr>
        <w:br/>
      </w:r>
      <w:r w:rsidR="004B6B3E" w:rsidRPr="00A11EE2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549A5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E622DE">
        <w:rPr>
          <w:rFonts w:ascii="Times New Roman" w:hAnsi="Times New Roman" w:cs="Times New Roman"/>
          <w:sz w:val="24"/>
          <w:szCs w:val="24"/>
        </w:rPr>
        <w:t>publicznego.</w:t>
      </w:r>
    </w:p>
    <w:p w14:paraId="647C285D" w14:textId="53FCD148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Wskazać na czym polega dezinformacja i jaki jest jej cel działania.</w:t>
      </w:r>
    </w:p>
    <w:p w14:paraId="0A25761E" w14:textId="727AA470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Wyjaśnić czym są działania hybrydowe i </w:t>
      </w:r>
      <w:proofErr w:type="spellStart"/>
      <w:r w:rsidRPr="00A11EE2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A11EE2">
        <w:rPr>
          <w:rFonts w:ascii="Times New Roman" w:hAnsi="Times New Roman" w:cs="Times New Roman"/>
          <w:sz w:val="24"/>
          <w:szCs w:val="24"/>
        </w:rPr>
        <w:t xml:space="preserve"> newsy. Kto je stosuje i do czego są </w:t>
      </w:r>
      <w:r w:rsidR="00E549A5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wykorzystywane.</w:t>
      </w:r>
    </w:p>
    <w:p w14:paraId="5A3119D0" w14:textId="61C79BCD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Wymienić przesłanki wskazujące, że dana przestępczość powinna być zakwalifikowana</w:t>
      </w:r>
      <w:r w:rsidR="00A11EE2">
        <w:rPr>
          <w:rFonts w:ascii="Times New Roman" w:hAnsi="Times New Roman" w:cs="Times New Roman"/>
          <w:sz w:val="24"/>
          <w:szCs w:val="24"/>
        </w:rPr>
        <w:t xml:space="preserve"> </w:t>
      </w:r>
      <w:r w:rsidRPr="00A11EE2">
        <w:rPr>
          <w:rFonts w:ascii="Times New Roman" w:hAnsi="Times New Roman" w:cs="Times New Roman"/>
          <w:sz w:val="24"/>
          <w:szCs w:val="24"/>
        </w:rPr>
        <w:t>jako międzynarodowa i zorganizowana</w:t>
      </w:r>
      <w:r w:rsidR="00462834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28B83441" w14:textId="4E82309C" w:rsidR="008556F3" w:rsidRPr="00A11EE2" w:rsidRDefault="00E2671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Określić i omówić główne zagrożenia ze strony międzynarodowej przestępczości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zorganizowanej wpływającej na społeczności lokalne w Polsce.</w:t>
      </w:r>
    </w:p>
    <w:p w14:paraId="3DB96679" w14:textId="7C6DEFF8" w:rsidR="00E26713" w:rsidRPr="00A11EE2" w:rsidRDefault="00E2671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Wymienić rodzaje umów międzynarodowych w zakresie zapobiegania i zwalczania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przestępczości.</w:t>
      </w:r>
    </w:p>
    <w:p w14:paraId="0C9D0707" w14:textId="1EA3B121" w:rsidR="00E26713" w:rsidRPr="00A11EE2" w:rsidRDefault="00CF346F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Wymienić i scharakteryzować główne zadania instytucji bezpieczeństwa i porządku </w:t>
      </w:r>
      <w:r w:rsidR="00900BF2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publicznego</w:t>
      </w:r>
      <w:r w:rsidR="00900BF2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65BB4197" w14:textId="08D3DF6B" w:rsidR="002831E8" w:rsidRPr="00A11EE2" w:rsidRDefault="00900BF2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Scharakteryzuj polityczne uwarunkowania zarządzania bezpieczeństwem państwa.</w:t>
      </w:r>
    </w:p>
    <w:p w14:paraId="362CAC8B" w14:textId="407F3F0A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6CA23307" w14:textId="18C2786B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77925BFD" w14:textId="44DFDED0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5B73AC99" w14:textId="7FB15E04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5270C9FF" w14:textId="4C020FEE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062A0491" w14:textId="14FDDFC2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6A7DC7FA" w14:textId="766DABFE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686C17DF" w14:textId="77777777" w:rsidR="00A22427" w:rsidRP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4EA63200" w14:textId="77777777" w:rsidR="00A22427" w:rsidRP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28F8B99D" w14:textId="231D1823" w:rsidR="00A22427" w:rsidRPr="00A22427" w:rsidRDefault="00A22427" w:rsidP="00A22427">
      <w:pPr>
        <w:tabs>
          <w:tab w:val="left" w:pos="17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ZESTAW PYTAŃ SPECJALNOŚCIOWYCH Z ZAKRESU:</w:t>
      </w: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ZARZADZANIE KRYZYSOWE</w:t>
      </w:r>
    </w:p>
    <w:p w14:paraId="3D503D11" w14:textId="13DA9483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1BA385D7" w14:textId="7234D6AA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Scharakteryzować zadania stawiane wobec pedagogiki bezpieczeństwa w kontekście zarządzania kryzysowego.</w:t>
      </w:r>
    </w:p>
    <w:p w14:paraId="6B5242B9" w14:textId="34492B74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Określić znaczenie szkoleń, warsztatów i ćwiczeń z zakresu zarządzania kryzysowego dla bezpieczeństwa społeczności lokalnych.</w:t>
      </w:r>
    </w:p>
    <w:p w14:paraId="4DD6A732" w14:textId="75C8CBD9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Przedstawić teorię „najmniej preferowanego pracownika” Freda Fiedlera – określić jej wykorzystanie podczas sytuacji kryzysowych.</w:t>
      </w:r>
    </w:p>
    <w:p w14:paraId="3ED909E6" w14:textId="0C9393AE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Przedstawić czym jest optymalizacja stylu przewodzenia w sytuacji kryzysowej na przykładzie koncepcji Thomasa </w:t>
      </w:r>
      <w:proofErr w:type="spellStart"/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Killmana</w:t>
      </w:r>
      <w:proofErr w:type="spellEnd"/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5D8324" w14:textId="75168CCC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Wymienić i wskazać zadania rządowych, samorządowych i prywatnych instytucji bezpieczeństwa wewnętrznego w Polsce z zakresu zarządzania kryzysowego.</w:t>
      </w:r>
    </w:p>
    <w:p w14:paraId="497CB39A" w14:textId="1C764079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obszary współpracy instytucji bezpieczeństwa wewnętrznego w zakresie zarządzania kryzysowego.</w:t>
      </w:r>
    </w:p>
    <w:p w14:paraId="5002E546" w14:textId="76612E9B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rodzaje i omówić metody przeciwdziałania kryzysom w organizacji.</w:t>
      </w:r>
    </w:p>
    <w:p w14:paraId="1A228F77" w14:textId="501CD2EC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Omówić sposoby przeciwdziałania kryzysom wizerunkowym., odwołując się do  się do przykładów.</w:t>
      </w:r>
    </w:p>
    <w:p w14:paraId="3AE68453" w14:textId="0928314F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podobieństwa i różnice w systemach zarzadzania kryzysowego wybranych państw europejskich.</w:t>
      </w:r>
    </w:p>
    <w:p w14:paraId="386F318E" w14:textId="56E13812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Scharakteryzować wybrane przykłady współpracy transgranicznej w zakresie zarządzania kryzysowego.</w:t>
      </w:r>
    </w:p>
    <w:p w14:paraId="1CCCE06A" w14:textId="0C913B68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Przedstawić ewolucję zadań logistyki od logistyki wojskowej do logistyki kryzysowej.</w:t>
      </w:r>
    </w:p>
    <w:p w14:paraId="7ACA1573" w14:textId="41781AD1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Scharakteryzować priorytety zabezpieczenia logistycznego w sytuacji kryzysowej.</w:t>
      </w:r>
    </w:p>
    <w:p w14:paraId="35A5DFE7" w14:textId="37A99E97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Przedstawić problem zabezpieczenia logistycznego na przykładzie wybranych sytuacji kryzysowych.</w:t>
      </w:r>
    </w:p>
    <w:p w14:paraId="378B75F6" w14:textId="0135E3EC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Przedstawić problem szacowania potrzeb ludności poszkodowanej w sytuacjach kryzysowych.</w:t>
      </w:r>
    </w:p>
    <w:p w14:paraId="7C393E6C" w14:textId="0B7578C7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Scharakteryzować wybrane przykłady współpracy transgranicznej w zakresie zarządzania kryzysowego.</w:t>
      </w:r>
    </w:p>
    <w:p w14:paraId="3B1CB031" w14:textId="77777777" w:rsidR="00A22427" w:rsidRPr="00462834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56A0247C" w14:textId="77777777" w:rsidR="00A22427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58A49D56" w14:textId="77777777" w:rsidR="00A22427" w:rsidRPr="00462834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3E34C27C" w14:textId="77777777" w:rsidR="00A22427" w:rsidRPr="00462834" w:rsidRDefault="00A22427" w:rsidP="00A22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DB8A" w14:textId="6AF210D3" w:rsidR="009E4E5C" w:rsidRPr="00A22427" w:rsidRDefault="009E4E5C" w:rsidP="00A2242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E5C" w:rsidRPr="00A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DF67" w16cex:dateUtc="2021-11-19T07:31:00Z"/>
  <w16cex:commentExtensible w16cex:durableId="2541DDEA" w16cex:dateUtc="2021-11-19T07:25:00Z"/>
  <w16cex:commentExtensible w16cex:durableId="2541DE9D" w16cex:dateUtc="2021-11-19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839EC8" w16cid:durableId="2541DF67"/>
  <w16cid:commentId w16cid:paraId="3A23AB2A" w16cid:durableId="2541DDEA"/>
  <w16cid:commentId w16cid:paraId="6DCDEE32" w16cid:durableId="2541DE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75"/>
    <w:multiLevelType w:val="hybridMultilevel"/>
    <w:tmpl w:val="62503300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38358E4"/>
    <w:multiLevelType w:val="hybridMultilevel"/>
    <w:tmpl w:val="0F64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C42"/>
    <w:multiLevelType w:val="hybridMultilevel"/>
    <w:tmpl w:val="10A2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5AB"/>
    <w:multiLevelType w:val="hybridMultilevel"/>
    <w:tmpl w:val="231E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AFC"/>
    <w:multiLevelType w:val="hybridMultilevel"/>
    <w:tmpl w:val="231E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2831"/>
    <w:multiLevelType w:val="hybridMultilevel"/>
    <w:tmpl w:val="1774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9B"/>
    <w:multiLevelType w:val="hybridMultilevel"/>
    <w:tmpl w:val="180A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01F2"/>
    <w:multiLevelType w:val="hybridMultilevel"/>
    <w:tmpl w:val="9472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ADA"/>
    <w:multiLevelType w:val="hybridMultilevel"/>
    <w:tmpl w:val="3568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16419"/>
    <w:multiLevelType w:val="hybridMultilevel"/>
    <w:tmpl w:val="730C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906"/>
    <w:multiLevelType w:val="hybridMultilevel"/>
    <w:tmpl w:val="8FD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3EB0"/>
    <w:multiLevelType w:val="hybridMultilevel"/>
    <w:tmpl w:val="61F4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460D"/>
    <w:multiLevelType w:val="hybridMultilevel"/>
    <w:tmpl w:val="6CF0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55CF"/>
    <w:multiLevelType w:val="hybridMultilevel"/>
    <w:tmpl w:val="048A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52E"/>
    <w:multiLevelType w:val="hybridMultilevel"/>
    <w:tmpl w:val="61988358"/>
    <w:lvl w:ilvl="0" w:tplc="02A8550E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5931F7"/>
    <w:multiLevelType w:val="hybridMultilevel"/>
    <w:tmpl w:val="A0BE4B52"/>
    <w:lvl w:ilvl="0" w:tplc="44ACF3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5364EE"/>
    <w:multiLevelType w:val="hybridMultilevel"/>
    <w:tmpl w:val="9D3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C"/>
    <w:rsid w:val="000D2E6A"/>
    <w:rsid w:val="000F55FF"/>
    <w:rsid w:val="000F626F"/>
    <w:rsid w:val="00205121"/>
    <w:rsid w:val="002103DC"/>
    <w:rsid w:val="00260929"/>
    <w:rsid w:val="002831E8"/>
    <w:rsid w:val="00302A45"/>
    <w:rsid w:val="00442DD4"/>
    <w:rsid w:val="00461991"/>
    <w:rsid w:val="00462834"/>
    <w:rsid w:val="004A1016"/>
    <w:rsid w:val="004B6B3E"/>
    <w:rsid w:val="005D37EB"/>
    <w:rsid w:val="00624BC4"/>
    <w:rsid w:val="00640795"/>
    <w:rsid w:val="00751309"/>
    <w:rsid w:val="008556F3"/>
    <w:rsid w:val="00900BF2"/>
    <w:rsid w:val="0091148D"/>
    <w:rsid w:val="009D0A90"/>
    <w:rsid w:val="009E0CAB"/>
    <w:rsid w:val="009E4E5C"/>
    <w:rsid w:val="00A11EE2"/>
    <w:rsid w:val="00A22427"/>
    <w:rsid w:val="00A813CC"/>
    <w:rsid w:val="00BE6B8F"/>
    <w:rsid w:val="00CF346F"/>
    <w:rsid w:val="00D378BE"/>
    <w:rsid w:val="00E15BBC"/>
    <w:rsid w:val="00E26713"/>
    <w:rsid w:val="00E549A5"/>
    <w:rsid w:val="00E622DE"/>
    <w:rsid w:val="00FC60DB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4C4"/>
  <w15:docId w15:val="{3327BD44-FE04-4D92-9969-E3FBF28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5C"/>
    <w:pPr>
      <w:ind w:left="720"/>
      <w:contextualSpacing/>
    </w:pPr>
  </w:style>
  <w:style w:type="paragraph" w:customStyle="1" w:styleId="gwpcbb9536fmsonormal">
    <w:name w:val="gwpcbb9536f_msonormal"/>
    <w:basedOn w:val="Normalny"/>
    <w:rsid w:val="009E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4B6B3E"/>
  </w:style>
  <w:style w:type="character" w:styleId="Odwoaniedokomentarza">
    <w:name w:val="annotation reference"/>
    <w:basedOn w:val="Domylnaczcionkaakapitu"/>
    <w:uiPriority w:val="99"/>
    <w:semiHidden/>
    <w:unhideWhenUsed/>
    <w:rsid w:val="0062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HP</cp:lastModifiedBy>
  <cp:revision>4</cp:revision>
  <dcterms:created xsi:type="dcterms:W3CDTF">2022-03-29T12:28:00Z</dcterms:created>
  <dcterms:modified xsi:type="dcterms:W3CDTF">2022-03-29T12:42:00Z</dcterms:modified>
</cp:coreProperties>
</file>