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3" w:rsidRDefault="009C27F3" w:rsidP="005575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7F3" w:rsidRPr="003568C8" w:rsidRDefault="009C27F3" w:rsidP="009C27F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 w:rsidRPr="003568C8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51FB76CA" wp14:editId="3708F847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F3" w:rsidRPr="003568C8" w:rsidRDefault="009C27F3" w:rsidP="009C27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C27F3" w:rsidRPr="003568C8" w:rsidRDefault="009C27F3" w:rsidP="009C27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86405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MAGISTERSKI</w:t>
      </w:r>
    </w:p>
    <w:p w:rsidR="009C27F3" w:rsidRDefault="009C27F3" w:rsidP="009C27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KIERUNKOWE</w:t>
      </w:r>
    </w:p>
    <w:p w:rsidR="009C27F3" w:rsidRPr="003568C8" w:rsidRDefault="009C27F3" w:rsidP="009C27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C57D40" w:rsidRPr="00C57D40" w:rsidRDefault="00C57D40" w:rsidP="00DE32A5">
      <w:pPr>
        <w:rPr>
          <w:rFonts w:ascii="Times New Roman" w:hAnsi="Times New Roman"/>
          <w:b/>
          <w:sz w:val="24"/>
          <w:szCs w:val="24"/>
        </w:rPr>
      </w:pP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Zakres definicyjny i interdyscyplinarność pedagogiki.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Kryteria dorosłości: dojrzałość fizyczna, emocjonalna i społeczna.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 xml:space="preserve">Komunikacja społeczna </w:t>
      </w:r>
      <w:r w:rsidR="00873C92" w:rsidRPr="00C57D40">
        <w:rPr>
          <w:rFonts w:ascii="Times New Roman" w:hAnsi="Times New Roman"/>
          <w:sz w:val="24"/>
          <w:szCs w:val="24"/>
        </w:rPr>
        <w:t>cechy, prawidłowości i zakłócenia.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Definicja, cele i zadania pedagogiki porównawczej.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Wielokulturowość w praktyce edukacyjnej.</w:t>
      </w:r>
    </w:p>
    <w:p w:rsidR="00557544" w:rsidRPr="00557544" w:rsidRDefault="00557544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24"/>
        </w:rPr>
      </w:pPr>
      <w:r w:rsidRPr="00557544">
        <w:rPr>
          <w:rFonts w:ascii="Times New Roman" w:hAnsi="Times New Roman"/>
          <w:sz w:val="24"/>
          <w:szCs w:val="20"/>
        </w:rPr>
        <w:t xml:space="preserve">Rola nauczyciela i </w:t>
      </w:r>
      <w:r>
        <w:rPr>
          <w:rFonts w:ascii="Times New Roman" w:hAnsi="Times New Roman"/>
          <w:sz w:val="24"/>
          <w:szCs w:val="20"/>
        </w:rPr>
        <w:t xml:space="preserve">jego </w:t>
      </w:r>
      <w:r w:rsidRPr="00557544">
        <w:rPr>
          <w:rFonts w:ascii="Times New Roman" w:hAnsi="Times New Roman"/>
          <w:sz w:val="24"/>
          <w:szCs w:val="20"/>
        </w:rPr>
        <w:t>zawodu</w:t>
      </w:r>
      <w:r>
        <w:rPr>
          <w:rFonts w:ascii="Times New Roman" w:hAnsi="Times New Roman"/>
          <w:sz w:val="24"/>
          <w:szCs w:val="20"/>
        </w:rPr>
        <w:t xml:space="preserve">, </w:t>
      </w:r>
      <w:r w:rsidRPr="00557544">
        <w:rPr>
          <w:rFonts w:ascii="Times New Roman" w:hAnsi="Times New Roman"/>
          <w:sz w:val="24"/>
          <w:szCs w:val="20"/>
        </w:rPr>
        <w:t>współczesne przemiany</w:t>
      </w:r>
      <w:r w:rsidRPr="00557544">
        <w:rPr>
          <w:rFonts w:ascii="Times New Roman" w:hAnsi="Times New Roman"/>
          <w:sz w:val="32"/>
          <w:szCs w:val="24"/>
        </w:rPr>
        <w:t xml:space="preserve"> 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Andragogika – definicja, rola, zadania i perspektywy.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line="360" w:lineRule="auto"/>
      </w:pPr>
      <w:r w:rsidRPr="00C57D40">
        <w:t>Komunikacja interpersonalna – cechy, prawidłowości i zakłócenia.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</w:rPr>
      </w:pPr>
      <w:r w:rsidRPr="00C57D40">
        <w:rPr>
          <w:rStyle w:val="markedcontent"/>
        </w:rPr>
        <w:t>Klasyczne i współczesne teorie rozwoju człowieka oraz ich wartości aplikacyjne.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E- learning; kształcenie na odległość w praktyce pedagogicznej.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Psychologiczne aspekty inteligencji wielorakich w praktyce pedagogicznej.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Teorie grup społecznych w perspektywie socjologicznej.</w:t>
      </w:r>
      <w:bookmarkStart w:id="0" w:name="_GoBack"/>
      <w:bookmarkEnd w:id="0"/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line="360" w:lineRule="auto"/>
      </w:pPr>
      <w:r w:rsidRPr="00C57D40">
        <w:t>Wybrane teorie filozoficzne w odniesieniu do rozwoju człowieka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Kultura jako obszar zainteresowań nauk społecznych</w:t>
      </w:r>
    </w:p>
    <w:p w:rsidR="00C57D40" w:rsidRPr="00C57D40" w:rsidRDefault="00C57D40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Podstawowe akty prawne określające prawa i obowiązki nauczyciela.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Podstawy legislacyjne funkcjonowania placówek oświatowych.</w:t>
      </w:r>
    </w:p>
    <w:p w:rsidR="00C57D40" w:rsidRPr="00C57D40" w:rsidRDefault="00C57D40" w:rsidP="00C57D40">
      <w:pPr>
        <w:pStyle w:val="Akapitzlist"/>
        <w:numPr>
          <w:ilvl w:val="0"/>
          <w:numId w:val="2"/>
        </w:numPr>
        <w:spacing w:line="360" w:lineRule="auto"/>
        <w:rPr>
          <w:rStyle w:val="markedcontent"/>
        </w:rPr>
      </w:pPr>
      <w:r w:rsidRPr="00C57D40">
        <w:rPr>
          <w:rStyle w:val="markedcontent"/>
        </w:rPr>
        <w:t>Środowiska wychowawcze, ich specyfika i procesy w nich zachodzące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Zasady bezpieczeństwa w środowiskach instytucjonalnych.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Znaczenie kształcenia ustawicznego w zawodzie pedagoga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Metody i techniki badań społecznych.</w:t>
      </w:r>
    </w:p>
    <w:p w:rsidR="00873C92" w:rsidRPr="00C57D40" w:rsidRDefault="00873C92" w:rsidP="00C57D40">
      <w:pPr>
        <w:pStyle w:val="Akapitzlist"/>
        <w:spacing w:line="276" w:lineRule="auto"/>
        <w:ind w:left="360"/>
      </w:pPr>
    </w:p>
    <w:p w:rsidR="00873C92" w:rsidRPr="00873C92" w:rsidRDefault="00873C92" w:rsidP="00C57D40">
      <w:pPr>
        <w:pStyle w:val="Bezodstpw"/>
        <w:spacing w:line="276" w:lineRule="auto"/>
        <w:ind w:left="360"/>
        <w:rPr>
          <w:rFonts w:ascii="Times New Roman" w:hAnsi="Times New Roman"/>
          <w:sz w:val="24"/>
        </w:rPr>
      </w:pPr>
    </w:p>
    <w:sectPr w:rsidR="00873C92" w:rsidRPr="00873C92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230"/>
    <w:multiLevelType w:val="hybridMultilevel"/>
    <w:tmpl w:val="BAB8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12C1"/>
    <w:multiLevelType w:val="hybridMultilevel"/>
    <w:tmpl w:val="AF583CFE"/>
    <w:lvl w:ilvl="0" w:tplc="A9D4A7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2A5"/>
    <w:rsid w:val="00145D20"/>
    <w:rsid w:val="00221F73"/>
    <w:rsid w:val="00557544"/>
    <w:rsid w:val="0086405E"/>
    <w:rsid w:val="00873C92"/>
    <w:rsid w:val="009C27F3"/>
    <w:rsid w:val="00BD06CE"/>
    <w:rsid w:val="00C57D40"/>
    <w:rsid w:val="00CF5B8F"/>
    <w:rsid w:val="00D35546"/>
    <w:rsid w:val="00DE32A5"/>
    <w:rsid w:val="00E345D2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B4B"/>
  <w15:docId w15:val="{10A8809D-7C92-459F-B3E7-09B2F20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A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2A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3C92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character" w:customStyle="1" w:styleId="markedcontent">
    <w:name w:val="markedcontent"/>
    <w:basedOn w:val="Domylnaczcionkaakapitu"/>
    <w:rsid w:val="0087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5</cp:revision>
  <dcterms:created xsi:type="dcterms:W3CDTF">2022-03-23T11:57:00Z</dcterms:created>
  <dcterms:modified xsi:type="dcterms:W3CDTF">2022-03-29T10:36:00Z</dcterms:modified>
</cp:coreProperties>
</file>