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0" w:rsidRPr="00C76699" w:rsidRDefault="00684800" w:rsidP="00684800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ZESTAW ZAGADNIEŃ EGZAMINACYJNYCH Z ZAKRESU SPECJALNOŚCI</w:t>
      </w:r>
    </w:p>
    <w:p w:rsidR="00684800" w:rsidRPr="00C76699" w:rsidRDefault="00684800" w:rsidP="00684800">
      <w:pPr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- LOGOPEDIA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Ontogeneza mowy.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 xml:space="preserve">Diagnostyka logopedyczna. 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Wystandaryzowane metody diagnostyczne w logopedii.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Dyslalia w ujęciu ICD – 10 i  DSM – IV.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 xml:space="preserve">Etapy terapii dyslalii. 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Rotacyzm właściwy – postępowanie logopedyczne.</w:t>
      </w:r>
    </w:p>
    <w:p w:rsidR="00684800" w:rsidRPr="00C76699" w:rsidRDefault="00684800" w:rsidP="00684800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76699">
        <w:rPr>
          <w:rFonts w:ascii="Times New Roman" w:hAnsi="Times New Roman"/>
        </w:rPr>
        <w:t xml:space="preserve">Pojęcia: </w:t>
      </w:r>
      <w:r w:rsidRPr="00C76699">
        <w:rPr>
          <w:rFonts w:ascii="Times New Roman" w:hAnsi="Times New Roman"/>
          <w:i/>
        </w:rPr>
        <w:t>komunikacja alternatywna</w:t>
      </w:r>
      <w:r w:rsidRPr="00C76699">
        <w:rPr>
          <w:rFonts w:ascii="Times New Roman" w:hAnsi="Times New Roman"/>
        </w:rPr>
        <w:t xml:space="preserve"> i </w:t>
      </w:r>
      <w:r w:rsidRPr="00C76699">
        <w:rPr>
          <w:rFonts w:ascii="Times New Roman" w:hAnsi="Times New Roman"/>
          <w:i/>
        </w:rPr>
        <w:t>komunikacja wspomagająca.</w:t>
      </w:r>
    </w:p>
    <w:p w:rsidR="00684800" w:rsidRPr="00C76699" w:rsidRDefault="00684800" w:rsidP="00684800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76699">
        <w:rPr>
          <w:rFonts w:ascii="Times New Roman" w:hAnsi="Times New Roman"/>
        </w:rPr>
        <w:t>Klasyfikacja ubytku  słuchu wg Europejskiego Biura Audiofonologii.</w:t>
      </w:r>
    </w:p>
    <w:p w:rsidR="00684800" w:rsidRPr="00C76699" w:rsidRDefault="00684800" w:rsidP="00684800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76699">
        <w:rPr>
          <w:rFonts w:ascii="Times New Roman" w:hAnsi="Times New Roman"/>
        </w:rPr>
        <w:t>Czynniki determinujące kształtowanie mowy u dzieci z uszkodzonym słuchem.</w:t>
      </w:r>
    </w:p>
    <w:p w:rsidR="00684800" w:rsidRPr="00C76699" w:rsidRDefault="00684800" w:rsidP="00684800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C76699">
        <w:rPr>
          <w:rFonts w:ascii="Times New Roman" w:hAnsi="Times New Roman"/>
        </w:rPr>
        <w:t>Metody werbalne w kształtowaniu mowy dzieci z uszkodzonym słuchem  - w oparciu o klasyfikację  K. Krakowiak.</w:t>
      </w:r>
    </w:p>
    <w:p w:rsidR="00684800" w:rsidRPr="00C76699" w:rsidRDefault="00684800" w:rsidP="00684800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C76699">
        <w:rPr>
          <w:rFonts w:ascii="Times New Roman" w:hAnsi="Times New Roman"/>
        </w:rPr>
        <w:t>Metody niewerbalne w wychowaniu językowym dzieci z uszkodzonym narządem słuchu -</w:t>
      </w:r>
      <w:r>
        <w:rPr>
          <w:rFonts w:ascii="Times New Roman" w:hAnsi="Times New Roman"/>
        </w:rPr>
        <w:br/>
      </w:r>
      <w:r w:rsidRPr="00C76699">
        <w:rPr>
          <w:rFonts w:ascii="Times New Roman" w:hAnsi="Times New Roman"/>
        </w:rPr>
        <w:t xml:space="preserve"> w oparciu o klasyfikację K. Krakowiak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Opóźniony rozwój mowy.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 xml:space="preserve">Mutyzm organiczny i funkcjonalny. 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Patologiczne fenomeny językowe w schizofazji.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Giełkot – charakterystyka zaburzenia.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Jąkanie w ujęciu systemowo-strukturalnym  Z. Tarkowskiego.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Objawy niepłynności mówienia.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Oligofazja -  charakterystyka.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Dyzartia – charakterystyka zaburzenia, klasyfikacja.</w:t>
      </w:r>
    </w:p>
    <w:p w:rsidR="00684800" w:rsidRPr="00C76699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C76699">
        <w:rPr>
          <w:sz w:val="22"/>
          <w:szCs w:val="22"/>
        </w:rPr>
        <w:t>Taksonomia afazji – wg A. Łurii.</w:t>
      </w:r>
    </w:p>
    <w:p w:rsidR="00684800" w:rsidRPr="00E27CDD" w:rsidRDefault="00684800" w:rsidP="00684800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E27CDD">
        <w:rPr>
          <w:rFonts w:ascii="Times New Roman" w:hAnsi="Times New Roman"/>
        </w:rPr>
        <w:t>Metody werbalne w kształtowaniu mowy dzieci z uszkodzonym słuchem  - w oparciu o klasyfikację  K. Krakowiak.</w:t>
      </w:r>
    </w:p>
    <w:p w:rsidR="00684800" w:rsidRPr="00E27CDD" w:rsidRDefault="00684800" w:rsidP="00684800">
      <w:pPr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 w:rsidRPr="00E27CDD">
        <w:rPr>
          <w:rFonts w:ascii="Times New Roman" w:hAnsi="Times New Roman"/>
        </w:rPr>
        <w:t>Metody niewerbalne w wychowaniu językowym dzieci z uszkodzonym narządem słuchu - w oparciu o klasyfikację K. Krakowiak</w:t>
      </w:r>
    </w:p>
    <w:p w:rsidR="00684800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Współpraca logopedy z rodzicami dziecka.</w:t>
      </w:r>
    </w:p>
    <w:p w:rsidR="00684800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Rola nauczyciela wspomagającego rozwój mowy dziecka. </w:t>
      </w:r>
    </w:p>
    <w:p w:rsidR="00684800" w:rsidRPr="00CD31F5" w:rsidRDefault="00684800" w:rsidP="006848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Etyczny wymiar pracy terapeutycznej logopedy.</w:t>
      </w:r>
    </w:p>
    <w:p w:rsidR="00684800" w:rsidRDefault="00684800" w:rsidP="00684800">
      <w:pPr>
        <w:tabs>
          <w:tab w:val="left" w:pos="480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84800" w:rsidRDefault="00684800" w:rsidP="0068480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74A4"/>
    <w:multiLevelType w:val="hybridMultilevel"/>
    <w:tmpl w:val="A54CE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4800"/>
    <w:rsid w:val="00034855"/>
    <w:rsid w:val="000D58A1"/>
    <w:rsid w:val="00145D20"/>
    <w:rsid w:val="00684800"/>
    <w:rsid w:val="00BD06CE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0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8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2021-03-15T13:07:00Z</dcterms:created>
  <dcterms:modified xsi:type="dcterms:W3CDTF">2021-03-15T13:07:00Z</dcterms:modified>
</cp:coreProperties>
</file>