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7B" w:rsidRDefault="00DE177B" w:rsidP="001250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6A4665" w:rsidRDefault="00CB31DD" w:rsidP="006A4665">
      <w:pPr>
        <w:spacing w:before="100" w:beforeAutospacing="1" w:after="100" w:afterAutospacing="1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R</w:t>
      </w:r>
      <w:r w:rsidR="006A4665">
        <w:rPr>
          <w:rFonts w:ascii="Times New Roman" w:eastAsia="Times New Roman" w:hAnsi="Times New Roman" w:cs="Times New Roman"/>
          <w:b/>
          <w:bCs/>
          <w:kern w:val="36"/>
          <w:lang w:eastAsia="pl-PL"/>
        </w:rPr>
        <w:t>egulamin Praktyk</w:t>
      </w:r>
      <w:r>
        <w:rPr>
          <w:rFonts w:ascii="Times New Roman" w:eastAsia="Times New Roman" w:hAnsi="Times New Roman" w:cs="Times New Roman"/>
          <w:b/>
          <w:bCs/>
          <w:kern w:val="36"/>
          <w:lang w:eastAsia="pl-PL"/>
        </w:rPr>
        <w:t xml:space="preserve"> Zawodowych</w:t>
      </w:r>
    </w:p>
    <w:p w:rsidR="006A4665" w:rsidRDefault="006A4665" w:rsidP="006A4665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  <w:r>
        <w:rPr>
          <w:b/>
          <w:bCs/>
          <w:kern w:val="36"/>
          <w:sz w:val="22"/>
          <w:szCs w:val="22"/>
        </w:rPr>
        <w:t xml:space="preserve">Kierunek: </w:t>
      </w:r>
      <w:r>
        <w:rPr>
          <w:b/>
          <w:sz w:val="22"/>
          <w:szCs w:val="22"/>
        </w:rPr>
        <w:t>PEDAGOGIKA PRZEDSZKOLNA I WCZESNOSZKOLNA</w:t>
      </w:r>
    </w:p>
    <w:p w:rsidR="006A4665" w:rsidRDefault="00A11866" w:rsidP="0083650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S</w:t>
      </w:r>
      <w:r w:rsidR="00DD3082">
        <w:rPr>
          <w:rStyle w:val="Pogrubienie"/>
          <w:sz w:val="22"/>
          <w:szCs w:val="22"/>
        </w:rPr>
        <w:t>tudia</w:t>
      </w:r>
      <w:r>
        <w:rPr>
          <w:rStyle w:val="Pogrubienie"/>
          <w:sz w:val="22"/>
          <w:szCs w:val="22"/>
        </w:rPr>
        <w:t xml:space="preserve"> jednolite</w:t>
      </w:r>
      <w:r w:rsidR="006A4665">
        <w:rPr>
          <w:rStyle w:val="Pogrubienie"/>
          <w:sz w:val="22"/>
          <w:szCs w:val="22"/>
        </w:rPr>
        <w:t xml:space="preserve"> magisterskie</w:t>
      </w:r>
    </w:p>
    <w:p w:rsidR="00DD3082" w:rsidRDefault="00DD3082" w:rsidP="0083650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</w:p>
    <w:p w:rsidR="00DD3082" w:rsidRDefault="00DD3082" w:rsidP="0083650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t>I. Podstawy prawne</w:t>
      </w:r>
    </w:p>
    <w:p w:rsidR="00DD3082" w:rsidRDefault="00DD3082" w:rsidP="00836504">
      <w:pPr>
        <w:pStyle w:val="NormalnyWeb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D3082">
        <w:rPr>
          <w:rFonts w:ascii="Times New Roman" w:hAnsi="Times New Roman" w:cs="Times New Roman"/>
        </w:rPr>
        <w:t xml:space="preserve">Ustawa Prawo o szkolnictwie wyższym i nauce z dnia 20 lipca 2018r., (Dz. U 2018 poz. 168 z </w:t>
      </w:r>
      <w:proofErr w:type="spellStart"/>
      <w:r w:rsidRPr="00DD3082">
        <w:rPr>
          <w:rFonts w:ascii="Times New Roman" w:hAnsi="Times New Roman" w:cs="Times New Roman"/>
        </w:rPr>
        <w:t>poźn</w:t>
      </w:r>
      <w:proofErr w:type="spellEnd"/>
      <w:r w:rsidRPr="00DD3082">
        <w:rPr>
          <w:rFonts w:ascii="Times New Roman" w:hAnsi="Times New Roman" w:cs="Times New Roman"/>
        </w:rPr>
        <w:t>. zm.).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DD3082">
        <w:rPr>
          <w:rFonts w:ascii="Times New Roman" w:hAnsi="Times New Roman" w:cs="Times New Roman"/>
        </w:rPr>
        <w:t xml:space="preserve">Rozporządzenie Ministra Nauki i Szkolnictwa Wyższego z dnia 27 września 2018 r. w sprawie studiów (Dz.U. 2018 poz. 1861 z </w:t>
      </w:r>
      <w:proofErr w:type="spellStart"/>
      <w:r w:rsidRPr="00DD3082">
        <w:rPr>
          <w:rFonts w:ascii="Times New Roman" w:hAnsi="Times New Roman" w:cs="Times New Roman"/>
        </w:rPr>
        <w:t>poźn</w:t>
      </w:r>
      <w:proofErr w:type="spellEnd"/>
      <w:r w:rsidRPr="00DD3082">
        <w:rPr>
          <w:rFonts w:ascii="Times New Roman" w:hAnsi="Times New Roman" w:cs="Times New Roman"/>
        </w:rPr>
        <w:t>. zm.).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D3082">
        <w:rPr>
          <w:rFonts w:ascii="Times New Roman" w:hAnsi="Times New Roman" w:cs="Times New Roman"/>
        </w:rPr>
        <w:t xml:space="preserve">Rozporządzenie Ministra Nauki i Szkolnictwa Wyższego z dnia 25 lipca 2019 r. w sprawie standardu kształcenia przygotowującego do wykonywania zawodu nauczyciela, ( Dz.U. 2019 poz. 1450 z </w:t>
      </w:r>
      <w:proofErr w:type="spellStart"/>
      <w:r w:rsidRPr="00DD3082">
        <w:rPr>
          <w:rFonts w:ascii="Times New Roman" w:hAnsi="Times New Roman" w:cs="Times New Roman"/>
        </w:rPr>
        <w:t>poźn</w:t>
      </w:r>
      <w:proofErr w:type="spellEnd"/>
      <w:r w:rsidRPr="00DD3082">
        <w:rPr>
          <w:rFonts w:ascii="Times New Roman" w:hAnsi="Times New Roman" w:cs="Times New Roman"/>
        </w:rPr>
        <w:t>. zm.).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DD3082">
        <w:rPr>
          <w:rFonts w:ascii="Times New Roman" w:hAnsi="Times New Roman" w:cs="Times New Roman"/>
        </w:rPr>
        <w:t xml:space="preserve">Rozporządzenie Ministra Nauki i Szkolnictwa Wyższego z dnia 14 listopada 2018 r. w sprawie charakterystyk drugiego stopnia efektów uczenia się dla kwalifikacji na poziomach 6-8 Polskiej Ramy Kwalifikacji (Dz.U. 2018 poz. 2218 z </w:t>
      </w:r>
      <w:proofErr w:type="spellStart"/>
      <w:r w:rsidRPr="00DD3082">
        <w:rPr>
          <w:rFonts w:ascii="Times New Roman" w:hAnsi="Times New Roman" w:cs="Times New Roman"/>
        </w:rPr>
        <w:t>poźn</w:t>
      </w:r>
      <w:proofErr w:type="spellEnd"/>
      <w:r w:rsidRPr="00DD3082">
        <w:rPr>
          <w:rFonts w:ascii="Times New Roman" w:hAnsi="Times New Roman" w:cs="Times New Roman"/>
        </w:rPr>
        <w:t>. zm.).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DD3082">
        <w:rPr>
          <w:rFonts w:ascii="Times New Roman" w:hAnsi="Times New Roman" w:cs="Times New Roman"/>
        </w:rPr>
        <w:t>Regulamin studiów Staropolskiej Szkoły Wyższej w Kielcach z dnia 28 czerwca 2019 roku</w:t>
      </w:r>
    </w:p>
    <w:p w:rsidR="00DD3082" w:rsidRPr="00DD3082" w:rsidRDefault="00DD3082" w:rsidP="00DD308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D3082">
        <w:rPr>
          <w:rFonts w:ascii="Times New Roman" w:hAnsi="Times New Roman" w:cs="Times New Roman"/>
        </w:rPr>
        <w:t>Statut Staropolskiej Szkoły Wyższej w Kielcach</w:t>
      </w:r>
    </w:p>
    <w:p w:rsidR="00DD3082" w:rsidRPr="00836504" w:rsidRDefault="00DD3082" w:rsidP="00836504">
      <w:pPr>
        <w:pStyle w:val="NormalnyWeb"/>
        <w:spacing w:before="0" w:beforeAutospacing="0" w:after="0" w:afterAutospacing="0" w:line="276" w:lineRule="auto"/>
        <w:jc w:val="center"/>
        <w:rPr>
          <w:b/>
          <w:sz w:val="22"/>
          <w:szCs w:val="22"/>
        </w:rPr>
      </w:pPr>
    </w:p>
    <w:p w:rsidR="006A4665" w:rsidRDefault="006A4665" w:rsidP="006A4665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="00DD3082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 Postanowienia ogólne</w:t>
      </w:r>
    </w:p>
    <w:p w:rsidR="006A4665" w:rsidRPr="00836504" w:rsidRDefault="006A4665" w:rsidP="00F877B1">
      <w:pPr>
        <w:numPr>
          <w:ilvl w:val="0"/>
          <w:numId w:val="27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lang w:eastAsia="pl-PL"/>
        </w:rPr>
      </w:pPr>
      <w:r w:rsidRPr="00836504">
        <w:rPr>
          <w:rFonts w:ascii="Times New Roman" w:eastAsia="Times New Roman" w:hAnsi="Times New Roman" w:cs="Times New Roman"/>
          <w:lang w:eastAsia="pl-PL"/>
        </w:rPr>
        <w:t>Użyte w regulaminie określenia oznaczają:</w:t>
      </w:r>
      <w:r w:rsidRPr="00836504">
        <w:rPr>
          <w:rFonts w:ascii="Times New Roman" w:eastAsia="Times New Roman" w:hAnsi="Times New Roman" w:cs="Times New Roman"/>
          <w:lang w:eastAsia="pl-PL"/>
        </w:rPr>
        <w:br/>
        <w:t>a) Uczelnia – Staropolska Szkoła Wyższa w Kielcach</w:t>
      </w:r>
      <w:r w:rsidRPr="00836504">
        <w:rPr>
          <w:rFonts w:ascii="Times New Roman" w:eastAsia="Times New Roman" w:hAnsi="Times New Roman" w:cs="Times New Roman"/>
          <w:lang w:eastAsia="pl-PL"/>
        </w:rPr>
        <w:br/>
        <w:t>b) Praktyka – praktyka na kierunku Pedagogika</w:t>
      </w:r>
      <w:r w:rsidRPr="00836504">
        <w:rPr>
          <w:rFonts w:ascii="Times New Roman" w:eastAsia="Times New Roman" w:hAnsi="Times New Roman" w:cs="Times New Roman"/>
          <w:lang w:eastAsia="pl-PL"/>
        </w:rPr>
        <w:br/>
        <w:t xml:space="preserve">c) Regulamin – Regulamin  praktyk na kierunku Pedagogika przedszkolna i wczesnoszkolna </w:t>
      </w:r>
      <w:r w:rsidR="00836504" w:rsidRPr="00836504">
        <w:rPr>
          <w:rFonts w:ascii="Times New Roman" w:eastAsia="Times New Roman" w:hAnsi="Times New Roman" w:cs="Times New Roman"/>
          <w:lang w:eastAsia="pl-PL"/>
        </w:rPr>
        <w:br/>
      </w:r>
      <w:r w:rsidRPr="00836504">
        <w:rPr>
          <w:rFonts w:ascii="Times New Roman" w:eastAsia="Times New Roman" w:hAnsi="Times New Roman" w:cs="Times New Roman"/>
          <w:lang w:eastAsia="pl-PL"/>
        </w:rPr>
        <w:t>o profilu praktycznym.</w:t>
      </w:r>
    </w:p>
    <w:p w:rsidR="006A4665" w:rsidRPr="00836504" w:rsidRDefault="006A4665" w:rsidP="00F877B1">
      <w:pPr>
        <w:pStyle w:val="Akapitzlist"/>
        <w:widowControl w:val="0"/>
        <w:numPr>
          <w:ilvl w:val="0"/>
          <w:numId w:val="27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  <w:lang w:eastAsia="de-DE"/>
        </w:rPr>
      </w:pPr>
      <w:r w:rsidRPr="00836504">
        <w:rPr>
          <w:rFonts w:ascii="Times New Roman" w:eastAsia="Times New Roman" w:hAnsi="Times New Roman" w:cs="Times New Roman"/>
        </w:rPr>
        <w:t xml:space="preserve">Regulamin praktyk na jednolitych studiach magisterskich na kierunku </w:t>
      </w:r>
      <w:r w:rsidRPr="00836504">
        <w:rPr>
          <w:rFonts w:ascii="Times New Roman" w:hAnsi="Times New Roman" w:cs="Times New Roman"/>
        </w:rPr>
        <w:t>Pedagogika przedszkolna i</w:t>
      </w:r>
      <w:r w:rsidR="00836504" w:rsidRPr="00836504">
        <w:rPr>
          <w:rFonts w:ascii="Times New Roman" w:hAnsi="Times New Roman" w:cs="Times New Roman"/>
        </w:rPr>
        <w:t xml:space="preserve"> </w:t>
      </w:r>
      <w:r w:rsidRPr="00836504">
        <w:rPr>
          <w:rFonts w:ascii="Times New Roman" w:hAnsi="Times New Roman" w:cs="Times New Roman"/>
        </w:rPr>
        <w:t xml:space="preserve">wczesnoszkolna </w:t>
      </w:r>
      <w:r w:rsidRPr="00836504">
        <w:rPr>
          <w:rFonts w:ascii="Times New Roman" w:eastAsia="Times New Roman" w:hAnsi="Times New Roman" w:cs="Times New Roman"/>
        </w:rPr>
        <w:t xml:space="preserve">jest zgodny ze standardami kształcenia przygotowującego do wykonywania zawodu nauczyciela. </w:t>
      </w:r>
    </w:p>
    <w:p w:rsidR="006A4665" w:rsidRPr="00836504" w:rsidRDefault="006A4665" w:rsidP="00F877B1">
      <w:pPr>
        <w:pStyle w:val="Akapitzlist"/>
        <w:widowControl w:val="0"/>
        <w:numPr>
          <w:ilvl w:val="0"/>
          <w:numId w:val="27"/>
        </w:numPr>
        <w:tabs>
          <w:tab w:val="center" w:pos="4536"/>
          <w:tab w:val="right" w:pos="9072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36504">
        <w:rPr>
          <w:rFonts w:ascii="Times New Roman" w:eastAsia="Times New Roman" w:hAnsi="Times New Roman" w:cs="Times New Roman"/>
        </w:rPr>
        <w:t xml:space="preserve">Studenci kierunku </w:t>
      </w:r>
      <w:r w:rsidRPr="00836504">
        <w:rPr>
          <w:rFonts w:ascii="Times New Roman" w:hAnsi="Times New Roman" w:cs="Times New Roman"/>
        </w:rPr>
        <w:t>Pedagogika przedszkolna</w:t>
      </w:r>
      <w:r w:rsidR="00836504" w:rsidRPr="00836504">
        <w:rPr>
          <w:rFonts w:ascii="Times New Roman" w:hAnsi="Times New Roman" w:cs="Times New Roman"/>
        </w:rPr>
        <w:t xml:space="preserve"> </w:t>
      </w:r>
      <w:r w:rsidRPr="00836504">
        <w:rPr>
          <w:rFonts w:ascii="Times New Roman" w:hAnsi="Times New Roman" w:cs="Times New Roman"/>
        </w:rPr>
        <w:t xml:space="preserve">i wczesnoszkolna </w:t>
      </w:r>
      <w:r w:rsidRPr="00836504">
        <w:rPr>
          <w:rFonts w:ascii="Times New Roman" w:eastAsia="Times New Roman" w:hAnsi="Times New Roman" w:cs="Times New Roman"/>
        </w:rPr>
        <w:t>są zobowiązani do uczestnictwa w praktykach w wymiarze</w:t>
      </w:r>
      <w:r w:rsidRPr="00836504">
        <w:rPr>
          <w:rFonts w:ascii="Times New Roman" w:hAnsi="Times New Roman" w:cs="Times New Roman"/>
        </w:rPr>
        <w:t xml:space="preserve"> 720 godzin dydaktycznych łącznie. </w:t>
      </w:r>
    </w:p>
    <w:p w:rsidR="006A4665" w:rsidRPr="00836504" w:rsidRDefault="006A4665" w:rsidP="00F877B1">
      <w:pPr>
        <w:numPr>
          <w:ilvl w:val="0"/>
          <w:numId w:val="27"/>
        </w:num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  <w:r w:rsidRPr="00836504">
        <w:rPr>
          <w:rFonts w:ascii="Times New Roman" w:eastAsia="Times New Roman" w:hAnsi="Times New Roman" w:cs="Times New Roman"/>
          <w:lang w:eastAsia="pl-PL"/>
        </w:rPr>
        <w:t>Praktyki pełnią ważną rolę w praktycznym zastosowaniu zdobytej wiedzy i przygotowaniu przyszłych absolwentów kierunku do zawodu.</w:t>
      </w:r>
    </w:p>
    <w:p w:rsidR="006A4665" w:rsidRDefault="006A4665" w:rsidP="006A4665">
      <w:pPr>
        <w:spacing w:after="0" w:line="276" w:lineRule="auto"/>
        <w:rPr>
          <w:rFonts w:ascii="Times New Roman" w:eastAsia="Times New Roman" w:hAnsi="Times New Roman" w:cs="Times New Roman"/>
          <w:lang w:eastAsia="pl-PL"/>
        </w:rPr>
      </w:pPr>
    </w:p>
    <w:p w:rsidR="006A4665" w:rsidRDefault="006A4665" w:rsidP="006A466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II</w:t>
      </w:r>
      <w:r w:rsidR="000614C7"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. Cele praktyki</w:t>
      </w:r>
    </w:p>
    <w:p w:rsidR="0066275D" w:rsidRDefault="0066275D" w:rsidP="006A4665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30383F" w:rsidRPr="0030383F" w:rsidRDefault="006A4665" w:rsidP="000614C7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lang w:eastAsia="de-DE"/>
        </w:rPr>
      </w:pPr>
      <w:r w:rsidRPr="00836504">
        <w:rPr>
          <w:rFonts w:ascii="Times New Roman" w:hAnsi="Times New Roman" w:cs="Times New Roman"/>
        </w:rPr>
        <w:t xml:space="preserve">Celem praktyk ciągłych jest rozwinięcie kompetencji praktycznych studentów w zakresie działań pedagogicznych w powiązaniu z posiadaną wiedzą teoretyczną. Istotą praktyki jest stworzenie studentowi warunków do pracy nad sobą podczas doskonalenia umiejętności samodzielnego planowania i realizowania pracy dydaktyczno-wychowawczej w przedszkolu i w klasach I-III </w:t>
      </w:r>
      <w:r w:rsidR="00836504">
        <w:rPr>
          <w:rFonts w:ascii="Times New Roman" w:hAnsi="Times New Roman" w:cs="Times New Roman"/>
        </w:rPr>
        <w:br/>
      </w:r>
      <w:r w:rsidRPr="00836504">
        <w:rPr>
          <w:rFonts w:ascii="Times New Roman" w:hAnsi="Times New Roman" w:cs="Times New Roman"/>
        </w:rPr>
        <w:t xml:space="preserve">w szkole podstawowej pod kierunkiem czynnego nauczyciela z odpowiednim doświadczeniem </w:t>
      </w:r>
      <w:r w:rsidRPr="00836504">
        <w:rPr>
          <w:rFonts w:ascii="Times New Roman" w:hAnsi="Times New Roman" w:cs="Times New Roman"/>
        </w:rPr>
        <w:lastRenderedPageBreak/>
        <w:t>zawodowym. W trakcie trwania praktyk ciągłych student może prowadzić badania naukowe związane w przygotowywaną pracą dyplomową.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Cele praktyki: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zapoznanie się z formami i metodami pracy szkoły/placówki przedszkolnej, w której realizowana jest praktyka;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przeprowadzenie analizy zasad jej funkcjonowania i jego uwarunkowań środowiskowych;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praktyczne zastosowanie wiedzy i umiejętności zdobytych podczas studiów swojej specjalności;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kształtowanie predyspozycji do pracy w zespole i umiejętności nawiązywania kontaktu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z innymi osobami;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nabycie umiejętności planowania, prowadzenia i dokumentowania działalności opiekuńczej, wychowawczej i dydaktycznej;</w:t>
      </w:r>
    </w:p>
    <w:p w:rsidR="006A4665" w:rsidRPr="0030383F" w:rsidRDefault="006A4665" w:rsidP="00F877B1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nabycie umiejętności analizowania własnej pracy i jej efektów.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Zakres zadań studenta realizowanych podczas praktyki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Podczas </w:t>
      </w:r>
      <w:r w:rsidR="00131354">
        <w:rPr>
          <w:rFonts w:ascii="Times New Roman" w:eastAsia="Times New Roman" w:hAnsi="Times New Roman" w:cs="Times New Roman"/>
          <w:lang w:eastAsia="pl-PL"/>
        </w:rPr>
        <w:t xml:space="preserve">praktyki </w:t>
      </w:r>
      <w:r w:rsidRPr="0030383F">
        <w:rPr>
          <w:rFonts w:ascii="Times New Roman" w:eastAsia="Times New Roman" w:hAnsi="Times New Roman" w:cs="Times New Roman"/>
          <w:lang w:eastAsia="pl-PL"/>
        </w:rPr>
        <w:t>student ma obowiązek:</w:t>
      </w:r>
    </w:p>
    <w:p w:rsidR="006A4665" w:rsidRPr="0030383F" w:rsidRDefault="006A4665" w:rsidP="00F877B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zapoznać się z celami, zakresem i organizacją działalności placówki oświatowej wybranej jako miejsce praktyki, z uwzględnieniem jej zadań wychowawczych i opiekuńczych, mechanizmów i procedur funkcjonowania, pracowników, uczestników procesu opiekuńczo-wychowawczego; dokumentacji prowadzonej przez placówkę; </w:t>
      </w:r>
    </w:p>
    <w:p w:rsidR="006A4665" w:rsidRPr="0030383F" w:rsidRDefault="006A4665" w:rsidP="00F877B1">
      <w:pPr>
        <w:pStyle w:val="Akapitzlist"/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prowadzić ukierunkowane obserwacje: </w:t>
      </w:r>
    </w:p>
    <w:p w:rsidR="006A4665" w:rsidRP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uczniów/wychowanków w zakresie zachodzących procesów grupowych, aktywności uczniów/wychowanków, zwłaszcza tych ze specjalnymi potrzebami edukacyjnymi;</w:t>
      </w:r>
    </w:p>
    <w:p w:rsidR="006A4665" w:rsidRP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interakcji oraz procesów komunikowania w relacjach  dorosły – dziecko, dziecko - dziecko, z uwzględnieniem prawidłowości oraz zakłóceń tych procesów; </w:t>
      </w:r>
    </w:p>
    <w:p w:rsid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działań opiekuńczo-wychowawczych opiekuna praktyk (nauczyciela w danej placówce, pod kierunkiem którego student realizuje praktykę)</w:t>
      </w:r>
    </w:p>
    <w:p w:rsid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asystować opiekunowi praktyki (współdziałać z opiekunem) w sprawowaniu opieki nad dziećmi, w działaniach wychowawczych (zorganizowanych i sytuacyjnych);</w:t>
      </w:r>
    </w:p>
    <w:p w:rsidR="006A4665" w:rsidRPr="0030383F" w:rsidRDefault="006A4665" w:rsidP="00F877B1">
      <w:pPr>
        <w:pStyle w:val="Akapitzlist"/>
        <w:numPr>
          <w:ilvl w:val="1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samodzielnie podejmować działania opiekuńczo-wychowawcze, w tym: rozpoznawać potrzeby uczniów/wychowanków, ich sytuację społeczną, zainteresowania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i zdolności, wstępnie diagnozować dysfunkcje i zaburzenia; prowadzić zorganizowane działania wychowawcze (indywidualne z uczniami i grupowe) w oparciu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o samodzielnie przygotowane scenariusze; prowadzić wychowawcze działania interwencyjne.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Realizacja powyższych założeń powinna uwzględnić: obserwacje i asystę pracy pedagoga</w:t>
      </w:r>
      <w:r w:rsidR="0030383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/psychologa/logopedy oraz wychowawców zatrudnionych w placówce, obserwację i analizę pracy biblioteki w szkole; pracę świetlicy szkolnej; udział w posiedzeniu rady pedagogicznej (jeśli w czasie praktyki będzie miała miejsce, a dyrektor wyrazi zgodę na udział studenta); udział w zebraniu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z rodzicami (jeśli w czasie praktyki będzie miało miejsce, a dyrektor wyrazi zgodę na udział studenta); analizę podstawowych dokumentów szkoły/przedszkola (statut, program wychowawczy; profilaktyki; koncepcja pracy, jeśli ma postać dokumentu, programy wychowania/nauczania itp.).</w:t>
      </w: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665" w:rsidRPr="0030383F" w:rsidRDefault="006A4665" w:rsidP="0030383F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Podczas praktyki dydaktycznej student ma obowiązek: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zapoznać się z celami, zakresem i organizacją działalności placówki oświatowej wybranej jako miejsce praktyki (szkoła podstawowa – klasy I-III; przedszkole), w odniesieniu do jej </w:t>
      </w:r>
      <w:r w:rsidRPr="0030383F">
        <w:rPr>
          <w:rFonts w:ascii="Times New Roman" w:eastAsia="Times New Roman" w:hAnsi="Times New Roman" w:cs="Times New Roman"/>
          <w:lang w:eastAsia="pl-PL"/>
        </w:rPr>
        <w:lastRenderedPageBreak/>
        <w:t>zadań dydaktycznych (edukacyjnych), mechanizmów i procedur jej funkcjonowania w tym zakresie oraz prowadzoną dokumentacją;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prowadzić ukierunkowane obserwacje procesów edukacyjnych oraz asystować nauczycielowi (obserwacje prowadzi się w każdej grupie wiekowej w przedszkolu, a w szkole podstawowej -w klasie I, w klasie II i w klasie III –proporcjonalnie na każdym poziomie).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Student prowadzi obserwacje: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interakcji oraz procesów komunikowania w relacjach dorosły – dziecko, dziecko-dziecko, w toku prowadzonych lekcji/zajęć oraz przerw między lekcjami/zajęciami;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uczniów/wychowanków w zakresie zachodzących procesów grupowych, aktywności uczniów/wychowanków podczas lekcji/zajęć, zwłaszcza uczniów/wychowanków ze specjalnymi potrzebami edukacyjnymi;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działań opiekuna praktyk (nauczyciela w danej placówce, pod kierunkiem którego student realizuje praktykę) w zakresie dyscyplinowania uczniów/wychowanków, oceniania ich postępów, motywowania uczniów/wychowanków i ich aktywizowania;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czynności podejmowanych przez opiekuna praktyki w toku prowadzonych przez niego lekcji/zajęć;</w:t>
      </w:r>
    </w:p>
    <w:p w:rsidR="006A4665" w:rsidRPr="0030383F" w:rsidRDefault="006A4665" w:rsidP="00F877B1">
      <w:pPr>
        <w:pStyle w:val="Akapitzlist"/>
        <w:numPr>
          <w:ilvl w:val="1"/>
          <w:numId w:val="52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organizacji przestrzeni sali, jej zagospodarowania.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Student asystuje nauczycielowi (współpracuje z nauczycielem) w: 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planowaniu i prowadzeniu lekcji/zajęć, 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przygotowaniu pomocy edukacyjnych, 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wykorzystaniu środków multimedialnych i technologii informacyjnej w pracy dydaktycznej,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kontrolowaniu i ocenianiu postępów i osiągnięć uczniów/wychowanków,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organizowaniu przestrzeni klasy/sali, </w:t>
      </w:r>
    </w:p>
    <w:p w:rsidR="006A4665" w:rsidRPr="0030383F" w:rsidRDefault="006A4665" w:rsidP="00F877B1">
      <w:pPr>
        <w:pStyle w:val="Akapitzlist"/>
        <w:numPr>
          <w:ilvl w:val="1"/>
          <w:numId w:val="53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udzielaniu uczniom/wychowankom i ich rodzicom pomocy psychologiczno-pedagogicznej, w tym prowadzeniu zajęć wyrównawczych.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student powinien samodzielnie realizować działania dydaktyczne (edukacyjne), w tym:</w:t>
      </w:r>
    </w:p>
    <w:p w:rsidR="006A4665" w:rsidRPr="0030383F" w:rsidRDefault="006A4665" w:rsidP="00F877B1">
      <w:pPr>
        <w:pStyle w:val="Akapitzlist"/>
        <w:numPr>
          <w:ilvl w:val="1"/>
          <w:numId w:val="5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planować lekcje (zajęcia), zorganizować i przeprowadzić lekcje (zajęcia) -dostosowując metody i formy do treści oraz do możliwości uczniów ze specjalnymi potrzebami, dostosowując sposób komunikacji do poziomu rozwoju uczniów/wychowanków, wykorzystując środki multimedialne i komputer, organizując pracę uczniów w grupach zadaniowych, podejmując konieczne oddziaływania wychowawcze -według samodzielnie opracowanego scenariusza(zajęcia powinny być przeprowadzone w każdej grupie wiekowej w przedszkolu, a w szkole podstawowej -w klasie I, w klasie II i w klasie III –</w:t>
      </w:r>
      <w:r w:rsidR="0066275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co najmniej po 5 godzin na każdym poziomie), wykorzystując środki multimedialne </w:t>
      </w:r>
      <w:r w:rsidR="0066275D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i technologię informacyjną; </w:t>
      </w:r>
    </w:p>
    <w:p w:rsidR="006A4665" w:rsidRPr="0030383F" w:rsidRDefault="006A4665" w:rsidP="00F877B1">
      <w:pPr>
        <w:pStyle w:val="Akapitzlist"/>
        <w:numPr>
          <w:ilvl w:val="1"/>
          <w:numId w:val="5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diagnozować poziom wiedzy i umiejętności uczniów/wychowanków; </w:t>
      </w:r>
    </w:p>
    <w:p w:rsidR="006A4665" w:rsidRPr="0030383F" w:rsidRDefault="006A4665" w:rsidP="00F877B1">
      <w:pPr>
        <w:pStyle w:val="Akapitzlist"/>
        <w:numPr>
          <w:ilvl w:val="1"/>
          <w:numId w:val="5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podejmować indywidualną pracę dydaktyczną z uczniami/wychowankami (w tym </w:t>
      </w:r>
      <w:r w:rsidR="0066275D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 xml:space="preserve">z uczniami/wychowankami o specjalnych potrzebach edukacyjnych); </w:t>
      </w:r>
    </w:p>
    <w:p w:rsidR="006A4665" w:rsidRPr="0030383F" w:rsidRDefault="006A4665" w:rsidP="00F877B1">
      <w:pPr>
        <w:pStyle w:val="Akapitzlist"/>
        <w:numPr>
          <w:ilvl w:val="1"/>
          <w:numId w:val="54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podejmować współpracę z innymi nauczycielami, wychowawcami, specjalistami pracującymi z uczniami/wychowankami (np. udział w realizacji projektów przedszkolnych i szkolnych związanych z kształceniem zintegrowanym, dodatkowych programów, konkursów, zadań zespołów nauczycieli; współpraca przy rozwiązywaniu pojawiających się problemów edukacyjnych, organizacyjnych);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prowadzić analizę i interpretację zaobserwowanych albo doświadczonych zjawisk i sytuacji pedagogicznych, w tym: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prowadzić dokumentację praktyki;</w:t>
      </w:r>
    </w:p>
    <w:p w:rsidR="006A4665" w:rsidRPr="0030383F" w:rsidRDefault="006A4665" w:rsidP="00F877B1">
      <w:pPr>
        <w:pStyle w:val="Akapitzlist"/>
        <w:numPr>
          <w:ilvl w:val="0"/>
          <w:numId w:val="34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konfrontować wiedzę teoretyczną z praktyką;</w:t>
      </w:r>
    </w:p>
    <w:p w:rsidR="006A4665" w:rsidRPr="0030383F" w:rsidRDefault="006A4665" w:rsidP="00F877B1">
      <w:pPr>
        <w:pStyle w:val="Akapitzlist"/>
        <w:numPr>
          <w:ilvl w:val="1"/>
          <w:numId w:val="55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lastRenderedPageBreak/>
        <w:t>oceniać własne funkcjonowanie w toku wypełniania roli nauczyciela (dostrzegać swoje mocne i słabe strony);</w:t>
      </w:r>
    </w:p>
    <w:p w:rsidR="006A4665" w:rsidRPr="0030383F" w:rsidRDefault="006A4665" w:rsidP="00F877B1">
      <w:pPr>
        <w:pStyle w:val="Akapitzlist"/>
        <w:numPr>
          <w:ilvl w:val="1"/>
          <w:numId w:val="55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oceniać przebieg prowadzonych zajęć oraz realizację zamierzonych celów;</w:t>
      </w:r>
    </w:p>
    <w:p w:rsidR="006A4665" w:rsidRDefault="006A4665" w:rsidP="00F877B1">
      <w:pPr>
        <w:pStyle w:val="Akapitzlist"/>
        <w:numPr>
          <w:ilvl w:val="1"/>
          <w:numId w:val="55"/>
        </w:numPr>
        <w:spacing w:after="0" w:line="276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konsultować się z nauczycielem –przedszkolnym/szkolnym opiekunem praktyk </w:t>
      </w:r>
      <w:r w:rsidR="0030383F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w celu omówienia obserwowanych i przeprowadzanych zajęć.</w:t>
      </w:r>
    </w:p>
    <w:p w:rsidR="00131354" w:rsidRPr="00131354" w:rsidRDefault="00131354" w:rsidP="0013135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665" w:rsidRPr="00131354" w:rsidRDefault="00131354" w:rsidP="00131354">
      <w:pPr>
        <w:pStyle w:val="Akapitzlist"/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I</w:t>
      </w:r>
      <w:r w:rsidRPr="00131354">
        <w:rPr>
          <w:rFonts w:ascii="Times New Roman" w:eastAsia="Times New Roman" w:hAnsi="Times New Roman" w:cs="Times New Roman"/>
          <w:b/>
          <w:bCs/>
          <w:lang w:eastAsia="pl-PL"/>
        </w:rPr>
        <w:t>V. Organizacja i przebieg praktyki</w:t>
      </w:r>
    </w:p>
    <w:p w:rsidR="006A4665" w:rsidRDefault="006A4665" w:rsidP="0030383F">
      <w:pPr>
        <w:spacing w:line="276" w:lineRule="auto"/>
        <w:jc w:val="both"/>
        <w:rPr>
          <w:rFonts w:ascii="Times New Roman" w:hAnsi="Times New Roman" w:cs="Times New Roman"/>
        </w:rPr>
      </w:pPr>
      <w:r w:rsidRPr="0030383F">
        <w:rPr>
          <w:rFonts w:ascii="Times New Roman" w:hAnsi="Times New Roman" w:cs="Times New Roman"/>
        </w:rPr>
        <w:t xml:space="preserve">Praktyka odbywa się w wyznaczonych placówkach edukacyjnych, </w:t>
      </w:r>
      <w:r w:rsidR="0030383F">
        <w:rPr>
          <w:rFonts w:ascii="Times New Roman" w:hAnsi="Times New Roman" w:cs="Times New Roman"/>
        </w:rPr>
        <w:t xml:space="preserve"> szkołach </w:t>
      </w:r>
      <w:r w:rsidRPr="0030383F">
        <w:rPr>
          <w:rFonts w:ascii="Times New Roman" w:hAnsi="Times New Roman" w:cs="Times New Roman"/>
        </w:rPr>
        <w:t>i przedszkolach pod nadzorem opiekuna praktyk wyznaczonego przez Instytut Pedagogiki, dyrekcji danej instytucji oraz opiekunów praktyk - nauczycieli wyznaczonych przez owe dyrekcje do pracy ze studentami.</w:t>
      </w:r>
    </w:p>
    <w:p w:rsidR="00131354" w:rsidRDefault="00131354" w:rsidP="001313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Wymiar praktyki wynosi sumie </w:t>
      </w:r>
      <w:r>
        <w:rPr>
          <w:rFonts w:ascii="Times New Roman" w:hAnsi="Times New Roman"/>
          <w:b/>
          <w:sz w:val="24"/>
          <w:szCs w:val="24"/>
        </w:rPr>
        <w:t>720 godzin</w:t>
      </w:r>
      <w:r>
        <w:rPr>
          <w:rFonts w:ascii="Times New Roman" w:hAnsi="Times New Roman"/>
          <w:sz w:val="24"/>
          <w:szCs w:val="24"/>
        </w:rPr>
        <w:t xml:space="preserve"> w trakcie całych studiów.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 w:rsidRPr="001905FE">
        <w:rPr>
          <w:rFonts w:ascii="Times New Roman" w:eastAsia="Times New Roman" w:hAnsi="Times New Roman"/>
          <w:lang w:eastAsia="pl-PL"/>
        </w:rPr>
        <w:t>Studenci odbywają praktykę według następ</w:t>
      </w:r>
      <w:r>
        <w:rPr>
          <w:rFonts w:ascii="Times New Roman" w:eastAsia="Times New Roman" w:hAnsi="Times New Roman"/>
          <w:lang w:eastAsia="pl-PL"/>
        </w:rPr>
        <w:t>ującego porządku*: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 w:rsidRPr="00A36F5C">
        <w:rPr>
          <w:rFonts w:ascii="Times New Roman" w:eastAsia="Times New Roman" w:hAnsi="Times New Roman"/>
          <w:lang w:eastAsia="pl-PL"/>
        </w:rPr>
        <w:t>a)</w:t>
      </w:r>
      <w:r>
        <w:rPr>
          <w:rFonts w:ascii="Times New Roman" w:eastAsia="Times New Roman" w:hAnsi="Times New Roman"/>
          <w:lang w:eastAsia="pl-PL"/>
        </w:rPr>
        <w:t xml:space="preserve"> I etap –praktyka ogólnopedagogiczna-</w:t>
      </w:r>
      <w:r w:rsidRPr="00B10804">
        <w:rPr>
          <w:rFonts w:ascii="Times New Roman" w:eastAsia="Times New Roman" w:hAnsi="Times New Roman"/>
          <w:b/>
          <w:lang w:eastAsia="pl-PL"/>
        </w:rPr>
        <w:t>120 godzin</w:t>
      </w:r>
      <w:r>
        <w:rPr>
          <w:rFonts w:ascii="Times New Roman" w:eastAsia="Times New Roman" w:hAnsi="Times New Roman"/>
          <w:lang w:eastAsia="pl-PL"/>
        </w:rPr>
        <w:t xml:space="preserve"> w IV semestrze studiów 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b) II etap – praktyka wychowawczo-dydaktyczna-</w:t>
      </w:r>
      <w:r w:rsidRPr="00B10804">
        <w:rPr>
          <w:rFonts w:ascii="Times New Roman" w:eastAsia="Times New Roman" w:hAnsi="Times New Roman"/>
          <w:b/>
          <w:lang w:eastAsia="pl-PL"/>
        </w:rPr>
        <w:t xml:space="preserve">120 godzin </w:t>
      </w:r>
      <w:r>
        <w:rPr>
          <w:rFonts w:ascii="Times New Roman" w:eastAsia="Times New Roman" w:hAnsi="Times New Roman"/>
          <w:lang w:eastAsia="pl-PL"/>
        </w:rPr>
        <w:t>w V semestrze studiów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c) III etap – praktyka wychowawczo-dydaktyczna-</w:t>
      </w:r>
      <w:r w:rsidRPr="00B10804">
        <w:rPr>
          <w:rFonts w:ascii="Times New Roman" w:eastAsia="Times New Roman" w:hAnsi="Times New Roman"/>
          <w:b/>
          <w:lang w:eastAsia="pl-PL"/>
        </w:rPr>
        <w:t xml:space="preserve"> 120 godzin</w:t>
      </w:r>
      <w:r>
        <w:rPr>
          <w:rFonts w:ascii="Times New Roman" w:eastAsia="Times New Roman" w:hAnsi="Times New Roman"/>
          <w:lang w:eastAsia="pl-PL"/>
        </w:rPr>
        <w:t xml:space="preserve"> w VI semestrze studiów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d) IV etap –praktyka ciągła -</w:t>
      </w:r>
      <w:r w:rsidRPr="00B10804">
        <w:rPr>
          <w:rFonts w:ascii="Times New Roman" w:eastAsia="Times New Roman" w:hAnsi="Times New Roman"/>
          <w:b/>
          <w:lang w:eastAsia="pl-PL"/>
        </w:rPr>
        <w:t>120 godzin</w:t>
      </w:r>
      <w:r>
        <w:rPr>
          <w:rFonts w:ascii="Times New Roman" w:eastAsia="Times New Roman" w:hAnsi="Times New Roman"/>
          <w:lang w:eastAsia="pl-PL"/>
        </w:rPr>
        <w:t xml:space="preserve"> w VII semestrze studiów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e) V etap – praktyka ciągła -</w:t>
      </w:r>
      <w:r w:rsidRPr="00B10804">
        <w:rPr>
          <w:rFonts w:ascii="Times New Roman" w:eastAsia="Times New Roman" w:hAnsi="Times New Roman"/>
          <w:b/>
          <w:lang w:eastAsia="pl-PL"/>
        </w:rPr>
        <w:t>120 godzin</w:t>
      </w:r>
      <w:r>
        <w:rPr>
          <w:rFonts w:ascii="Times New Roman" w:eastAsia="Times New Roman" w:hAnsi="Times New Roman"/>
          <w:lang w:eastAsia="pl-PL"/>
        </w:rPr>
        <w:t xml:space="preserve"> w VIII semestrze studiów</w:t>
      </w:r>
    </w:p>
    <w:p w:rsidR="00131354" w:rsidRDefault="00131354" w:rsidP="00131354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f) VI etap –praktyka dydaktyczna z zakresu początkowej nauki j. angielskiego -</w:t>
      </w:r>
      <w:r w:rsidRPr="00B10804">
        <w:rPr>
          <w:rFonts w:ascii="Times New Roman" w:eastAsia="Times New Roman" w:hAnsi="Times New Roman"/>
          <w:b/>
          <w:lang w:eastAsia="pl-PL"/>
        </w:rPr>
        <w:t>120 godzin</w:t>
      </w:r>
      <w:r>
        <w:rPr>
          <w:rFonts w:ascii="Times New Roman" w:eastAsia="Times New Roman" w:hAnsi="Times New Roman"/>
          <w:lang w:eastAsia="pl-PL"/>
        </w:rPr>
        <w:t xml:space="preserve"> w IX semestrze studiów</w:t>
      </w:r>
    </w:p>
    <w:p w:rsidR="00131354" w:rsidRPr="00131354" w:rsidRDefault="00131354" w:rsidP="00131354">
      <w:pPr>
        <w:rPr>
          <w:rFonts w:ascii="Times New Roman" w:eastAsia="Times New Roman" w:hAnsi="Times New Roman"/>
          <w:lang w:eastAsia="pl-PL"/>
        </w:rPr>
      </w:pPr>
      <w:r w:rsidRPr="00FA7E60">
        <w:rPr>
          <w:rFonts w:ascii="Times New Roman" w:eastAsia="Times New Roman" w:hAnsi="Times New Roman"/>
          <w:lang w:eastAsia="pl-PL"/>
        </w:rPr>
        <w:t>*</w:t>
      </w:r>
      <w:r>
        <w:rPr>
          <w:rFonts w:ascii="Times New Roman" w:eastAsia="Times New Roman" w:hAnsi="Times New Roman"/>
          <w:lang w:eastAsia="pl-PL"/>
        </w:rPr>
        <w:t xml:space="preserve"> Praktyka odbywa się w wymiarze maksymalnie 5 godzin dziennie.</w:t>
      </w:r>
    </w:p>
    <w:p w:rsidR="006A4665" w:rsidRDefault="00131354" w:rsidP="006A4665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V.</w:t>
      </w:r>
      <w:r w:rsidR="00204341">
        <w:rPr>
          <w:rFonts w:ascii="Times New Roman" w:eastAsia="Times New Roman" w:hAnsi="Times New Roman" w:cs="Times New Roman"/>
          <w:b/>
          <w:bCs/>
          <w:lang w:eastAsia="pl-PL"/>
        </w:rPr>
        <w:t xml:space="preserve"> Nadzór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i zaliczenie</w:t>
      </w:r>
      <w:r w:rsidR="006A4665">
        <w:rPr>
          <w:rFonts w:ascii="Times New Roman" w:eastAsia="Times New Roman" w:hAnsi="Times New Roman" w:cs="Times New Roman"/>
          <w:b/>
          <w:bCs/>
          <w:lang w:eastAsia="pl-PL"/>
        </w:rPr>
        <w:t xml:space="preserve"> praktyki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Organizacją praktyk zajmuje się Koordynator praktyk. Do jego zadań należy prowadzenie bieżącej dokumentacji związanej z przygotowaniem i zaliczeniem praktyk, sporządzanie umów </w:t>
      </w:r>
      <w:r w:rsidR="004E7C6C">
        <w:rPr>
          <w:rFonts w:ascii="Times New Roman" w:eastAsia="Times New Roman" w:hAnsi="Times New Roman" w:cs="Times New Roman"/>
          <w:lang w:eastAsia="pl-PL"/>
        </w:rPr>
        <w:br/>
      </w:r>
      <w:r w:rsidRPr="0030383F">
        <w:rPr>
          <w:rFonts w:ascii="Times New Roman" w:eastAsia="Times New Roman" w:hAnsi="Times New Roman" w:cs="Times New Roman"/>
          <w:lang w:eastAsia="pl-PL"/>
        </w:rPr>
        <w:t>o organizację praktyk, skierowań na praktyki – jeśli wymaga tego placówka przyjmująca na praktykę – wydawanie dzienników praktyk.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Dziennik praktyk jest własnością studenta.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Podstawą odbywania praktyki jest umowa zawarta z zakładem pracy, w którym praktyka będzie organizowana, indywidualny program praktyki studenta  oraz dziennik praktyk.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Warunkiem otrzymania dziennika praktyk jest złożenie przez studenta podpisanej umowy o organizację praktyki oraz indywidualnego programu praktyki, zaakceptowanego przez opiekuna praktyk oraz przedstawiciela miejsca odbywania praktyk.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Zaliczenia praktyki dokonuje Koordynator praktyk na podstawie przedstawionej dokumentacji, po zatwierdzeniu przez opiekuna praktyk.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Zaliczenie praktyki jest koniecznym i niezbędnym warunkiem zaliczenia studiów, zgodnie z obowiązującym programem studiów.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Dokumenty potwierdzające odbycie praktyki przez studenta powinny być złożone w Dziekanacie 14 dni od daty jej zakończenia. Praktyki powinny być ukończone i zaliczone do dnia 15 marca (semestr zimowy) i 15 października (semestr letni).</w:t>
      </w:r>
    </w:p>
    <w:p w:rsidR="006A4665" w:rsidRPr="0030383F" w:rsidRDefault="006A4665" w:rsidP="00F877B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>W uzasadnionych przypadkach student może starać się o indywidualny tryb odbywania praktyki. Decyzję w tej sprawie podejmuje Koordynator praktyk. Indywidualny tryb odbywania praktyki nie może być krótszy niż minimum przewidziane dla kierunku.</w:t>
      </w:r>
    </w:p>
    <w:p w:rsidR="004E7C6C" w:rsidRPr="00204341" w:rsidRDefault="006A4665" w:rsidP="00204341">
      <w:pPr>
        <w:numPr>
          <w:ilvl w:val="0"/>
          <w:numId w:val="36"/>
        </w:numPr>
        <w:spacing w:before="100" w:beforeAutospacing="1" w:after="100" w:afterAutospacing="1" w:line="276" w:lineRule="auto"/>
        <w:ind w:left="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30383F">
        <w:rPr>
          <w:rFonts w:ascii="Times New Roman" w:eastAsia="Times New Roman" w:hAnsi="Times New Roman" w:cs="Times New Roman"/>
          <w:lang w:eastAsia="pl-PL"/>
        </w:rPr>
        <w:t xml:space="preserve">Student może odbyć praktykę poza granicami Rzeczypospolitej Polskiej wyłącznie na podstawie umowy zawartej z  (umowa o organizację praktyki), zgodnej z programem praktyk dla studentów </w:t>
      </w:r>
      <w:r w:rsidRPr="0030383F">
        <w:rPr>
          <w:rFonts w:ascii="Times New Roman" w:eastAsia="Times New Roman" w:hAnsi="Times New Roman" w:cs="Times New Roman"/>
          <w:lang w:eastAsia="pl-PL"/>
        </w:rPr>
        <w:lastRenderedPageBreak/>
        <w:t>kierunku. Student jest zwolniony z realizacji praktyki w placówkach na terenie Rzeczypospolitej Polskiej. Praktykę zalicza Koordynator praktyk.</w:t>
      </w:r>
    </w:p>
    <w:p w:rsidR="006A4665" w:rsidRDefault="006A4665" w:rsidP="006A4665">
      <w:pPr>
        <w:spacing w:before="100" w:beforeAutospacing="1" w:after="100" w:afterAutospacing="1" w:line="276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VI. Postanowienia końcowe</w:t>
      </w:r>
    </w:p>
    <w:p w:rsidR="006A4665" w:rsidRPr="004E7C6C" w:rsidRDefault="006A4665" w:rsidP="00F877B1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Uczelnia nie ponosi żadnych kosztów związanych z odbywaniem praktyki.</w:t>
      </w:r>
    </w:p>
    <w:p w:rsidR="006A4665" w:rsidRPr="004E7C6C" w:rsidRDefault="006A4665" w:rsidP="00F877B1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Praca studenta odbywającego praktykę ma charakter nieodpłatny.</w:t>
      </w:r>
    </w:p>
    <w:p w:rsidR="006A4665" w:rsidRPr="004E7C6C" w:rsidRDefault="006A4665" w:rsidP="00F877B1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W przypadku, gdy organizator praktyki zdecyduje o możliwości otrzymania przez studenta wynagrodzenia z tytułu pracy wykonywanej w trakcie odbywania praktyki, stosowna umowa zawierana jest pomiędzy organizatorem praktyki a studentem, bez pośrednictwa Uczelni.</w:t>
      </w:r>
    </w:p>
    <w:p w:rsidR="006A4665" w:rsidRPr="004E7C6C" w:rsidRDefault="006A4665" w:rsidP="00F877B1">
      <w:pPr>
        <w:pStyle w:val="Akapitzlist"/>
        <w:numPr>
          <w:ilvl w:val="0"/>
          <w:numId w:val="38"/>
        </w:numPr>
        <w:spacing w:before="100" w:beforeAutospacing="1" w:after="100" w:afterAutospacing="1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Student zobowiązany jest do wykupienia w okresie odbywania praktyki ubezpieczenie od odpowiedzialności cywilnej oraz od następstw nieszczęśliwych wypadków.</w:t>
      </w:r>
    </w:p>
    <w:p w:rsidR="00845BC9" w:rsidRDefault="006A4665" w:rsidP="00F877B1">
      <w:pPr>
        <w:pStyle w:val="Akapitzlist"/>
        <w:numPr>
          <w:ilvl w:val="0"/>
          <w:numId w:val="38"/>
        </w:numPr>
        <w:spacing w:after="0" w:line="276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Uczelnia ma prawo zakończyć odbywanie praktyk przez studenta przed terminem, w przypadku:</w:t>
      </w:r>
    </w:p>
    <w:p w:rsidR="00845BC9" w:rsidRDefault="006A4665" w:rsidP="00F877B1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 xml:space="preserve">naruszenia przez studenta dyscypliny pracy lub porządku pracy przyjętego </w:t>
      </w:r>
      <w:r w:rsidR="00845BC9">
        <w:rPr>
          <w:rFonts w:ascii="Times New Roman" w:eastAsia="Times New Roman" w:hAnsi="Times New Roman" w:cs="Times New Roman"/>
          <w:lang w:eastAsia="pl-PL"/>
        </w:rPr>
        <w:br/>
      </w:r>
      <w:r w:rsidRPr="004E7C6C">
        <w:rPr>
          <w:rFonts w:ascii="Times New Roman" w:eastAsia="Times New Roman" w:hAnsi="Times New Roman" w:cs="Times New Roman"/>
          <w:lang w:eastAsia="pl-PL"/>
        </w:rPr>
        <w:t>u organizatora</w:t>
      </w:r>
      <w:r w:rsidR="00845B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7C6C">
        <w:rPr>
          <w:rFonts w:ascii="Times New Roman" w:eastAsia="Times New Roman" w:hAnsi="Times New Roman" w:cs="Times New Roman"/>
          <w:lang w:eastAsia="pl-PL"/>
        </w:rPr>
        <w:t>praktyki,</w:t>
      </w:r>
    </w:p>
    <w:p w:rsidR="006A4665" w:rsidRPr="004E7C6C" w:rsidRDefault="006A4665" w:rsidP="00F877B1">
      <w:pPr>
        <w:pStyle w:val="Akapitzlist"/>
        <w:numPr>
          <w:ilvl w:val="0"/>
          <w:numId w:val="60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E7C6C">
        <w:rPr>
          <w:rFonts w:ascii="Times New Roman" w:eastAsia="Times New Roman" w:hAnsi="Times New Roman" w:cs="Times New Roman"/>
          <w:lang w:eastAsia="pl-PL"/>
        </w:rPr>
        <w:t>braku ubezpieczenia się od odpowiedzialności cywilnej i od następstw nieszczęśliwych</w:t>
      </w:r>
      <w:r w:rsidR="00845B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E7C6C">
        <w:rPr>
          <w:rFonts w:ascii="Times New Roman" w:eastAsia="Times New Roman" w:hAnsi="Times New Roman" w:cs="Times New Roman"/>
          <w:lang w:eastAsia="pl-PL"/>
        </w:rPr>
        <w:t>wypadków na okres trwania praktyki.</w:t>
      </w:r>
    </w:p>
    <w:p w:rsidR="006A4665" w:rsidRDefault="006A4665" w:rsidP="00845BC9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6.</w:t>
      </w:r>
      <w:r w:rsidR="00845BC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W sprawach nieuregulowanych w niniejszym regulaminie stos</w:t>
      </w:r>
      <w:r w:rsidR="00845BC9">
        <w:rPr>
          <w:rFonts w:ascii="Times New Roman" w:eastAsia="Times New Roman" w:hAnsi="Times New Roman" w:cs="Times New Roman"/>
          <w:lang w:eastAsia="pl-PL"/>
        </w:rPr>
        <w:t>uje przepisy Regulaminu</w:t>
      </w:r>
      <w:r w:rsidR="00845BC9">
        <w:rPr>
          <w:rFonts w:ascii="Times New Roman" w:eastAsia="Times New Roman" w:hAnsi="Times New Roman" w:cs="Times New Roman"/>
          <w:lang w:eastAsia="pl-PL"/>
        </w:rPr>
        <w:br/>
        <w:t xml:space="preserve">    Studiów </w:t>
      </w:r>
      <w:r>
        <w:rPr>
          <w:rFonts w:ascii="Times New Roman" w:eastAsia="Times New Roman" w:hAnsi="Times New Roman" w:cs="Times New Roman"/>
          <w:lang w:eastAsia="pl-PL"/>
        </w:rPr>
        <w:t>Staropolskiej Szkoły Wyższej w Kielcach</w:t>
      </w:r>
    </w:p>
    <w:p w:rsidR="006A4665" w:rsidRPr="00ED1D84" w:rsidRDefault="006A4665" w:rsidP="00845BC9">
      <w:pPr>
        <w:spacing w:after="0" w:line="276" w:lineRule="auto"/>
        <w:ind w:left="357"/>
        <w:jc w:val="both"/>
      </w:pPr>
      <w:r>
        <w:rPr>
          <w:rFonts w:ascii="Times New Roman" w:eastAsia="Times New Roman" w:hAnsi="Times New Roman" w:cs="Times New Roman"/>
          <w:lang w:eastAsia="pl-PL"/>
        </w:rPr>
        <w:t>7.</w:t>
      </w:r>
      <w:r w:rsidR="00845BC9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Regulamin wchodzi w ż</w:t>
      </w:r>
      <w:r w:rsidR="000F3326">
        <w:rPr>
          <w:rFonts w:ascii="Times New Roman" w:eastAsia="Times New Roman" w:hAnsi="Times New Roman" w:cs="Times New Roman"/>
          <w:lang w:eastAsia="pl-PL"/>
        </w:rPr>
        <w:t>ycie z dniem 1 października 2019 r.</w:t>
      </w:r>
      <w:bookmarkStart w:id="0" w:name="_GoBack"/>
      <w:bookmarkEnd w:id="0"/>
    </w:p>
    <w:sectPr w:rsidR="006A4665" w:rsidRPr="00ED1D84" w:rsidSect="00370111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8BC" w:rsidRDefault="005F28BC" w:rsidP="00DE177B">
      <w:pPr>
        <w:spacing w:after="0" w:line="240" w:lineRule="auto"/>
      </w:pPr>
      <w:r>
        <w:separator/>
      </w:r>
    </w:p>
  </w:endnote>
  <w:endnote w:type="continuationSeparator" w:id="0">
    <w:p w:rsidR="005F28BC" w:rsidRDefault="005F28BC" w:rsidP="00DE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8BC" w:rsidRDefault="005F28BC" w:rsidP="00DE177B">
      <w:pPr>
        <w:spacing w:after="0" w:line="240" w:lineRule="auto"/>
      </w:pPr>
      <w:r>
        <w:separator/>
      </w:r>
    </w:p>
  </w:footnote>
  <w:footnote w:type="continuationSeparator" w:id="0">
    <w:p w:rsidR="005F28BC" w:rsidRDefault="005F28BC" w:rsidP="00DE1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D6" w:rsidRPr="00315D4C" w:rsidRDefault="00AC64D6" w:rsidP="003701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>
          <wp:extent cx="381000" cy="297180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C64D6" w:rsidRPr="006A3A72" w:rsidRDefault="00AC64D6" w:rsidP="00370111">
    <w:pPr>
      <w:pStyle w:val="Nagwek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STAROPOLSKA SZKOŁA WYŻSZA</w:t>
    </w:r>
  </w:p>
  <w:p w:rsidR="00AC64D6" w:rsidRPr="00370111" w:rsidRDefault="00AC64D6" w:rsidP="00370111">
    <w:pPr>
      <w:pStyle w:val="Nagwek"/>
      <w:jc w:val="center"/>
      <w:rPr>
        <w:sz w:val="16"/>
        <w:szCs w:val="16"/>
      </w:rPr>
    </w:pPr>
    <w:r w:rsidRPr="00315D4C">
      <w:rPr>
        <w:rFonts w:ascii="Garamond" w:hAnsi="Garamond"/>
        <w:sz w:val="16"/>
        <w:szCs w:val="16"/>
      </w:rPr>
      <w:t>W KIELCACH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2CC0"/>
    <w:multiLevelType w:val="hybridMultilevel"/>
    <w:tmpl w:val="20CA28A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A75B53"/>
    <w:multiLevelType w:val="hybridMultilevel"/>
    <w:tmpl w:val="8DFC76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5640660"/>
    <w:multiLevelType w:val="hybridMultilevel"/>
    <w:tmpl w:val="925666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211B3"/>
    <w:multiLevelType w:val="hybridMultilevel"/>
    <w:tmpl w:val="43E07A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423DAA"/>
    <w:multiLevelType w:val="multilevel"/>
    <w:tmpl w:val="E000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A84055"/>
    <w:multiLevelType w:val="hybridMultilevel"/>
    <w:tmpl w:val="6E147D1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314008"/>
    <w:multiLevelType w:val="hybridMultilevel"/>
    <w:tmpl w:val="728E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64FB9"/>
    <w:multiLevelType w:val="hybridMultilevel"/>
    <w:tmpl w:val="5500791A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F2A5FB2"/>
    <w:multiLevelType w:val="hybridMultilevel"/>
    <w:tmpl w:val="052CD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1D56CB"/>
    <w:multiLevelType w:val="hybridMultilevel"/>
    <w:tmpl w:val="EFD8EB6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5F45F1"/>
    <w:multiLevelType w:val="hybridMultilevel"/>
    <w:tmpl w:val="00F07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2DA6D92"/>
    <w:multiLevelType w:val="hybridMultilevel"/>
    <w:tmpl w:val="72767A50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334A71"/>
    <w:multiLevelType w:val="multilevel"/>
    <w:tmpl w:val="2A288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2100C8"/>
    <w:multiLevelType w:val="hybridMultilevel"/>
    <w:tmpl w:val="2DE4D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D6C0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1D598E"/>
    <w:multiLevelType w:val="hybridMultilevel"/>
    <w:tmpl w:val="C19295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351CE6"/>
    <w:multiLevelType w:val="hybridMultilevel"/>
    <w:tmpl w:val="B46284E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AA1EAB"/>
    <w:multiLevelType w:val="hybridMultilevel"/>
    <w:tmpl w:val="7994C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86B3E1B"/>
    <w:multiLevelType w:val="hybridMultilevel"/>
    <w:tmpl w:val="96DAA5A2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>
    <w:nsid w:val="2B267A9F"/>
    <w:multiLevelType w:val="hybridMultilevel"/>
    <w:tmpl w:val="1040E1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4A4709"/>
    <w:multiLevelType w:val="hybridMultilevel"/>
    <w:tmpl w:val="D0420C5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2E1D3E67"/>
    <w:multiLevelType w:val="hybridMultilevel"/>
    <w:tmpl w:val="52A89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410477"/>
    <w:multiLevelType w:val="multilevel"/>
    <w:tmpl w:val="C9B4B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B61A21"/>
    <w:multiLevelType w:val="multilevel"/>
    <w:tmpl w:val="463CB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8F7008"/>
    <w:multiLevelType w:val="hybridMultilevel"/>
    <w:tmpl w:val="4904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810C0A"/>
    <w:multiLevelType w:val="hybridMultilevel"/>
    <w:tmpl w:val="36D0312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37EA44F8"/>
    <w:multiLevelType w:val="hybridMultilevel"/>
    <w:tmpl w:val="480A3318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99018AA"/>
    <w:multiLevelType w:val="hybridMultilevel"/>
    <w:tmpl w:val="E9FE6476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AF46D19"/>
    <w:multiLevelType w:val="hybridMultilevel"/>
    <w:tmpl w:val="4CD643D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CF30706"/>
    <w:multiLevelType w:val="hybridMultilevel"/>
    <w:tmpl w:val="288AB6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3F072BC2"/>
    <w:multiLevelType w:val="hybridMultilevel"/>
    <w:tmpl w:val="B8F8BA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F155085"/>
    <w:multiLevelType w:val="multilevel"/>
    <w:tmpl w:val="90DA6E5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0B05C23"/>
    <w:multiLevelType w:val="multilevel"/>
    <w:tmpl w:val="D65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3265BD5"/>
    <w:multiLevelType w:val="hybridMultilevel"/>
    <w:tmpl w:val="9B1033D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4B5188D"/>
    <w:multiLevelType w:val="multilevel"/>
    <w:tmpl w:val="90DA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6AB4C70"/>
    <w:multiLevelType w:val="hybridMultilevel"/>
    <w:tmpl w:val="3F32E56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6CD5E33"/>
    <w:multiLevelType w:val="hybridMultilevel"/>
    <w:tmpl w:val="442E2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FD2807"/>
    <w:multiLevelType w:val="hybridMultilevel"/>
    <w:tmpl w:val="A50A11C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CB50CF1"/>
    <w:multiLevelType w:val="hybridMultilevel"/>
    <w:tmpl w:val="562A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F97D08"/>
    <w:multiLevelType w:val="hybridMultilevel"/>
    <w:tmpl w:val="C5E20BA4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9">
    <w:nsid w:val="51E16A7B"/>
    <w:multiLevelType w:val="hybridMultilevel"/>
    <w:tmpl w:val="95E8543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21D5C79"/>
    <w:multiLevelType w:val="multilevel"/>
    <w:tmpl w:val="D65A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6B818FB"/>
    <w:multiLevelType w:val="multilevel"/>
    <w:tmpl w:val="067AA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A2C1906"/>
    <w:multiLevelType w:val="hybridMultilevel"/>
    <w:tmpl w:val="3C3C3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920597"/>
    <w:multiLevelType w:val="hybridMultilevel"/>
    <w:tmpl w:val="571C47B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5FF90BA9"/>
    <w:multiLevelType w:val="multilevel"/>
    <w:tmpl w:val="2C644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A70EE1"/>
    <w:multiLevelType w:val="hybridMultilevel"/>
    <w:tmpl w:val="0DFCCC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61E14647"/>
    <w:multiLevelType w:val="multilevel"/>
    <w:tmpl w:val="A6FCA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5FA06D4"/>
    <w:multiLevelType w:val="hybridMultilevel"/>
    <w:tmpl w:val="426CBE26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>
    <w:nsid w:val="665477A3"/>
    <w:multiLevelType w:val="hybridMultilevel"/>
    <w:tmpl w:val="FDAAE54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672303BB"/>
    <w:multiLevelType w:val="hybridMultilevel"/>
    <w:tmpl w:val="83109206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0">
    <w:nsid w:val="70C517F0"/>
    <w:multiLevelType w:val="hybridMultilevel"/>
    <w:tmpl w:val="1BE6C326"/>
    <w:lvl w:ilvl="0" w:tplc="04150019">
      <w:start w:val="1"/>
      <w:numFmt w:val="lowerLetter"/>
      <w:lvlText w:val="%1.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1">
    <w:nsid w:val="768E6E44"/>
    <w:multiLevelType w:val="hybridMultilevel"/>
    <w:tmpl w:val="EFB21BA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>
    <w:nsid w:val="770967FB"/>
    <w:multiLevelType w:val="hybridMultilevel"/>
    <w:tmpl w:val="A6BAA79C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77CA46E1"/>
    <w:multiLevelType w:val="hybridMultilevel"/>
    <w:tmpl w:val="D3B07F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8676641"/>
    <w:multiLevelType w:val="hybridMultilevel"/>
    <w:tmpl w:val="542C95D2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7A5E3438"/>
    <w:multiLevelType w:val="multilevel"/>
    <w:tmpl w:val="F6E0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DB6062B"/>
    <w:multiLevelType w:val="hybridMultilevel"/>
    <w:tmpl w:val="A680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31"/>
  </w:num>
  <w:num w:numId="4">
    <w:abstractNumId w:val="22"/>
  </w:num>
  <w:num w:numId="5">
    <w:abstractNumId w:val="4"/>
  </w:num>
  <w:num w:numId="6">
    <w:abstractNumId w:val="41"/>
  </w:num>
  <w:num w:numId="7">
    <w:abstractNumId w:val="9"/>
  </w:num>
  <w:num w:numId="8">
    <w:abstractNumId w:val="17"/>
  </w:num>
  <w:num w:numId="9">
    <w:abstractNumId w:val="46"/>
  </w:num>
  <w:num w:numId="10">
    <w:abstractNumId w:val="38"/>
  </w:num>
  <w:num w:numId="11">
    <w:abstractNumId w:val="47"/>
  </w:num>
  <w:num w:numId="12">
    <w:abstractNumId w:val="3"/>
  </w:num>
  <w:num w:numId="13">
    <w:abstractNumId w:val="10"/>
  </w:num>
  <w:num w:numId="14">
    <w:abstractNumId w:val="15"/>
  </w:num>
  <w:num w:numId="15">
    <w:abstractNumId w:val="27"/>
  </w:num>
  <w:num w:numId="16">
    <w:abstractNumId w:val="45"/>
  </w:num>
  <w:num w:numId="17">
    <w:abstractNumId w:val="34"/>
  </w:num>
  <w:num w:numId="18">
    <w:abstractNumId w:val="39"/>
  </w:num>
  <w:num w:numId="19">
    <w:abstractNumId w:val="32"/>
  </w:num>
  <w:num w:numId="20">
    <w:abstractNumId w:val="0"/>
  </w:num>
  <w:num w:numId="21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50"/>
  </w:num>
  <w:num w:numId="30">
    <w:abstractNumId w:val="14"/>
  </w:num>
  <w:num w:numId="31">
    <w:abstractNumId w:val="2"/>
  </w:num>
  <w:num w:numId="32">
    <w:abstractNumId w:val="35"/>
  </w:num>
  <w:num w:numId="33">
    <w:abstractNumId w:val="53"/>
  </w:num>
  <w:num w:numId="34">
    <w:abstractNumId w:val="13"/>
  </w:num>
  <w:num w:numId="35">
    <w:abstractNumId w:val="55"/>
  </w:num>
  <w:num w:numId="36">
    <w:abstractNumId w:val="20"/>
  </w:num>
  <w:num w:numId="37">
    <w:abstractNumId w:val="37"/>
  </w:num>
  <w:num w:numId="38">
    <w:abstractNumId w:val="16"/>
  </w:num>
  <w:num w:numId="39">
    <w:abstractNumId w:val="19"/>
  </w:num>
  <w:num w:numId="40">
    <w:abstractNumId w:val="52"/>
  </w:num>
  <w:num w:numId="41">
    <w:abstractNumId w:val="25"/>
  </w:num>
  <w:num w:numId="42">
    <w:abstractNumId w:val="1"/>
  </w:num>
  <w:num w:numId="43">
    <w:abstractNumId w:val="49"/>
  </w:num>
  <w:num w:numId="44">
    <w:abstractNumId w:val="26"/>
  </w:num>
  <w:num w:numId="45">
    <w:abstractNumId w:val="18"/>
  </w:num>
  <w:num w:numId="46">
    <w:abstractNumId w:val="28"/>
  </w:num>
  <w:num w:numId="47">
    <w:abstractNumId w:val="54"/>
  </w:num>
  <w:num w:numId="48">
    <w:abstractNumId w:val="24"/>
  </w:num>
  <w:num w:numId="49">
    <w:abstractNumId w:val="29"/>
  </w:num>
  <w:num w:numId="50">
    <w:abstractNumId w:val="48"/>
  </w:num>
  <w:num w:numId="51">
    <w:abstractNumId w:val="36"/>
  </w:num>
  <w:num w:numId="52">
    <w:abstractNumId w:val="42"/>
  </w:num>
  <w:num w:numId="53">
    <w:abstractNumId w:val="23"/>
  </w:num>
  <w:num w:numId="54">
    <w:abstractNumId w:val="6"/>
  </w:num>
  <w:num w:numId="55">
    <w:abstractNumId w:val="56"/>
  </w:num>
  <w:num w:numId="56">
    <w:abstractNumId w:val="51"/>
  </w:num>
  <w:num w:numId="57">
    <w:abstractNumId w:val="7"/>
  </w:num>
  <w:num w:numId="58">
    <w:abstractNumId w:val="5"/>
  </w:num>
  <w:num w:numId="59">
    <w:abstractNumId w:val="43"/>
  </w:num>
  <w:num w:numId="60">
    <w:abstractNumId w:val="11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5FE"/>
    <w:rsid w:val="00007D33"/>
    <w:rsid w:val="000550BA"/>
    <w:rsid w:val="000614C7"/>
    <w:rsid w:val="000D1B9C"/>
    <w:rsid w:val="000F3326"/>
    <w:rsid w:val="0012504D"/>
    <w:rsid w:val="00131354"/>
    <w:rsid w:val="001905FE"/>
    <w:rsid w:val="001B00B9"/>
    <w:rsid w:val="001E75FE"/>
    <w:rsid w:val="00204341"/>
    <w:rsid w:val="00220D16"/>
    <w:rsid w:val="00223904"/>
    <w:rsid w:val="0030383F"/>
    <w:rsid w:val="0032223E"/>
    <w:rsid w:val="00370111"/>
    <w:rsid w:val="00484205"/>
    <w:rsid w:val="004B7725"/>
    <w:rsid w:val="004E7C6C"/>
    <w:rsid w:val="00546EEC"/>
    <w:rsid w:val="005C1513"/>
    <w:rsid w:val="005F28BC"/>
    <w:rsid w:val="0066275D"/>
    <w:rsid w:val="006A4665"/>
    <w:rsid w:val="006C122B"/>
    <w:rsid w:val="006E726B"/>
    <w:rsid w:val="00733F36"/>
    <w:rsid w:val="008245B5"/>
    <w:rsid w:val="00827A3E"/>
    <w:rsid w:val="00834B03"/>
    <w:rsid w:val="00836504"/>
    <w:rsid w:val="00845BC9"/>
    <w:rsid w:val="00873DEB"/>
    <w:rsid w:val="00891B83"/>
    <w:rsid w:val="0099712D"/>
    <w:rsid w:val="00A11866"/>
    <w:rsid w:val="00AC64D6"/>
    <w:rsid w:val="00B54F87"/>
    <w:rsid w:val="00C36CC2"/>
    <w:rsid w:val="00C40A54"/>
    <w:rsid w:val="00C93043"/>
    <w:rsid w:val="00CB31DD"/>
    <w:rsid w:val="00CD580C"/>
    <w:rsid w:val="00D14C3B"/>
    <w:rsid w:val="00DB1AF6"/>
    <w:rsid w:val="00DD3082"/>
    <w:rsid w:val="00DE177B"/>
    <w:rsid w:val="00E036BC"/>
    <w:rsid w:val="00EA0C68"/>
    <w:rsid w:val="00ED1D84"/>
    <w:rsid w:val="00F8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0BA"/>
  </w:style>
  <w:style w:type="paragraph" w:styleId="Nagwek1">
    <w:name w:val="heading 1"/>
    <w:basedOn w:val="Normalny"/>
    <w:link w:val="Nagwek1Znak"/>
    <w:uiPriority w:val="9"/>
    <w:qFormat/>
    <w:rsid w:val="00190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1905F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05F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1905F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nhideWhenUsed/>
    <w:rsid w:val="00190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05F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1905F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245B5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DE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E177B"/>
  </w:style>
  <w:style w:type="paragraph" w:styleId="Stopka">
    <w:name w:val="footer"/>
    <w:basedOn w:val="Normalny"/>
    <w:link w:val="StopkaZnak"/>
    <w:uiPriority w:val="99"/>
    <w:semiHidden/>
    <w:unhideWhenUsed/>
    <w:rsid w:val="00DE1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177B"/>
  </w:style>
  <w:style w:type="paragraph" w:styleId="Tekstdymka">
    <w:name w:val="Balloon Text"/>
    <w:basedOn w:val="Normalny"/>
    <w:link w:val="TekstdymkaZnak"/>
    <w:uiPriority w:val="99"/>
    <w:semiHidden/>
    <w:unhideWhenUsed/>
    <w:rsid w:val="00DE1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77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6A4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1AA5EE-05B2-48D3-A036-0D908F9F4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1786</Words>
  <Characters>10719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MARTA</cp:lastModifiedBy>
  <cp:revision>6</cp:revision>
  <dcterms:created xsi:type="dcterms:W3CDTF">2021-03-18T09:59:00Z</dcterms:created>
  <dcterms:modified xsi:type="dcterms:W3CDTF">2021-03-19T13:38:00Z</dcterms:modified>
</cp:coreProperties>
</file>