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A5" w:rsidRDefault="001E71A5" w:rsidP="0087327E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color w:val="000000"/>
          <w:sz w:val="24"/>
          <w:szCs w:val="24"/>
        </w:rPr>
      </w:pPr>
    </w:p>
    <w:p w:rsidR="0087327E" w:rsidRPr="001E71A5" w:rsidRDefault="002210DB" w:rsidP="0087327E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color w:val="000000"/>
          <w:sz w:val="28"/>
          <w:szCs w:val="28"/>
        </w:rPr>
      </w:pPr>
      <w:r w:rsidRPr="001E71A5">
        <w:rPr>
          <w:rFonts w:ascii="Times New Roman" w:hAnsi="Times New Roman"/>
          <w:b/>
          <w:color w:val="000000"/>
          <w:sz w:val="28"/>
          <w:szCs w:val="28"/>
        </w:rPr>
        <w:t>Kierunek:</w:t>
      </w:r>
      <w:r w:rsidRPr="001E71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1A5">
        <w:rPr>
          <w:rFonts w:ascii="Times New Roman" w:hAnsi="Times New Roman"/>
          <w:b/>
          <w:color w:val="000000"/>
          <w:sz w:val="28"/>
          <w:szCs w:val="28"/>
        </w:rPr>
        <w:t>Pedagogika</w:t>
      </w:r>
    </w:p>
    <w:p w:rsidR="002210DB" w:rsidRPr="001E71A5" w:rsidRDefault="002210DB" w:rsidP="0087327E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color w:val="000000"/>
          <w:sz w:val="28"/>
          <w:szCs w:val="28"/>
        </w:rPr>
      </w:pPr>
      <w:r w:rsidRPr="001E71A5">
        <w:rPr>
          <w:rFonts w:ascii="Times New Roman" w:hAnsi="Times New Roman"/>
          <w:b/>
          <w:bCs/>
          <w:color w:val="000000"/>
          <w:sz w:val="28"/>
          <w:szCs w:val="28"/>
        </w:rPr>
        <w:t xml:space="preserve">Specjalność: </w:t>
      </w:r>
      <w:r w:rsidR="00504855">
        <w:rPr>
          <w:rFonts w:ascii="Times New Roman" w:hAnsi="Times New Roman"/>
          <w:b/>
          <w:color w:val="000000"/>
          <w:sz w:val="28"/>
          <w:szCs w:val="28"/>
        </w:rPr>
        <w:t>Resocjalizacja</w:t>
      </w:r>
    </w:p>
    <w:p w:rsidR="0087327E" w:rsidRDefault="0087327E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04855" w:rsidRDefault="00504855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71A5" w:rsidRDefault="001E71A5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10DB" w:rsidRPr="002210DB" w:rsidRDefault="002210DB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10DB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PRAKTYKI PEDAGOGICZNEJ (obserwacyjno-asystenckiej)</w:t>
      </w:r>
    </w:p>
    <w:p w:rsidR="002210DB" w:rsidRDefault="002210DB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  <w:color w:val="000000"/>
          <w:sz w:val="24"/>
          <w:szCs w:val="24"/>
        </w:rPr>
      </w:pPr>
      <w:r w:rsidRPr="002210DB">
        <w:rPr>
          <w:rFonts w:ascii="Times New Roman" w:hAnsi="Times New Roman"/>
          <w:b/>
          <w:color w:val="000000"/>
          <w:sz w:val="24"/>
          <w:szCs w:val="24"/>
        </w:rPr>
        <w:t>studia niestacjonarne</w:t>
      </w:r>
      <w:r w:rsidRPr="002210DB">
        <w:rPr>
          <w:rFonts w:ascii="Times New Roman" w:hAnsi="Times New Roman"/>
          <w:color w:val="000000"/>
          <w:sz w:val="24"/>
          <w:szCs w:val="24"/>
        </w:rPr>
        <w:t xml:space="preserve"> (zaoczne) </w:t>
      </w:r>
      <w:r w:rsidRPr="002210DB">
        <w:rPr>
          <w:rFonts w:ascii="Times New Roman" w:hAnsi="Times New Roman"/>
          <w:b/>
          <w:color w:val="000000"/>
          <w:sz w:val="24"/>
          <w:szCs w:val="24"/>
        </w:rPr>
        <w:t>I stopnia</w:t>
      </w:r>
      <w:r w:rsidRPr="002210DB">
        <w:rPr>
          <w:rFonts w:ascii="Times New Roman" w:hAnsi="Times New Roman"/>
          <w:color w:val="000000"/>
          <w:sz w:val="24"/>
          <w:szCs w:val="24"/>
        </w:rPr>
        <w:t xml:space="preserve"> (licencjackie)</w:t>
      </w:r>
    </w:p>
    <w:p w:rsidR="00504855" w:rsidRPr="0087327E" w:rsidRDefault="00504855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</w:rPr>
      </w:pPr>
    </w:p>
    <w:p w:rsidR="00504855" w:rsidRPr="00504855" w:rsidRDefault="00504855" w:rsidP="00504855">
      <w:pPr>
        <w:pStyle w:val="Tekstpodstawowy"/>
        <w:jc w:val="both"/>
        <w:rPr>
          <w:rFonts w:ascii="Times New Roman" w:hAnsi="Times New Roman" w:cs="Times New Roman"/>
          <w:b w:val="0"/>
          <w:bCs w:val="0"/>
        </w:rPr>
      </w:pPr>
      <w:r w:rsidRPr="00504855">
        <w:rPr>
          <w:rFonts w:ascii="Times New Roman" w:hAnsi="Times New Roman" w:cs="Times New Roman"/>
          <w:b w:val="0"/>
          <w:bCs w:val="0"/>
        </w:rPr>
        <w:t xml:space="preserve">Praktyki w Staropolskiej Szkole Wyższej są bardzo ważnym i znaczącym elementem kształcenia. Doświadczenie praktyki uważa się za jedno z najważniejszych działań profesjonalnych, w jakich uczestniczą studenci w trakcie realizacji programu studiów. Zasadniczym celem praktyk studenckich jest zintegrowanie oraz skonfrontowanie nabytej w trakcie studiów wiedzy z rzeczywistością wychowawczą, profilaktyczną i resocjalizacyjną, czyli interakcja między teorią a praktyką. To podczas odbywanych praktyk studenci mają możliwość poznania warunków funkcjonowania placówek i organizacji opiekuńczo – wychowawczych i resocjalizacyjnych, ich modeli organizacyjnych oraz metod i form pracy z wychowankami i podopiecznymi. To podczas praktyk mogą doskonalić umiejętności organizowania działalności dydaktyczno-wychowawczej, kształtować predyspozycje do nawiązywania właściwego kontaktu z jednostkami nieprzystosowanymi społecznie, wyrabiać zdolności planowania pracy wychowawczej i resocjalizacyjnej, kształtować właściwą postawę pedagoga resocjalizacyjnego. </w:t>
      </w:r>
    </w:p>
    <w:p w:rsidR="00504855" w:rsidRPr="00504855" w:rsidRDefault="00504855" w:rsidP="00504855">
      <w:pPr>
        <w:pStyle w:val="Nagwek1"/>
        <w:spacing w:line="360" w:lineRule="auto"/>
      </w:pPr>
    </w:p>
    <w:p w:rsidR="00504855" w:rsidRPr="00504855" w:rsidRDefault="00504855" w:rsidP="00504855">
      <w:pPr>
        <w:pStyle w:val="Nagwek1"/>
        <w:spacing w:line="360" w:lineRule="auto"/>
      </w:pPr>
    </w:p>
    <w:p w:rsidR="00504855" w:rsidRPr="00504855" w:rsidRDefault="00504855" w:rsidP="00504855">
      <w:pPr>
        <w:pStyle w:val="Nagwek1"/>
        <w:spacing w:line="360" w:lineRule="auto"/>
      </w:pPr>
      <w:r w:rsidRPr="00504855">
        <w:t>I etap: Praktyka obserwacyjno – asystencka</w:t>
      </w:r>
    </w:p>
    <w:p w:rsidR="00504855" w:rsidRPr="00504855" w:rsidRDefault="00504855" w:rsidP="00504855">
      <w:pPr>
        <w:jc w:val="center"/>
        <w:rPr>
          <w:rFonts w:ascii="Times New Roman" w:hAnsi="Times New Roman"/>
        </w:rPr>
      </w:pPr>
      <w:r w:rsidRPr="00504855">
        <w:rPr>
          <w:rFonts w:ascii="Times New Roman" w:hAnsi="Times New Roman"/>
        </w:rPr>
        <w:t>(2. rok studiów)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jc w:val="center"/>
        <w:rPr>
          <w:rFonts w:ascii="Times New Roman" w:hAnsi="Times New Roman"/>
        </w:rPr>
      </w:pPr>
    </w:p>
    <w:p w:rsidR="00504855" w:rsidRPr="00504855" w:rsidRDefault="00504855" w:rsidP="00504855">
      <w:pPr>
        <w:tabs>
          <w:tab w:val="left" w:pos="1215"/>
        </w:tabs>
        <w:spacing w:line="360" w:lineRule="auto"/>
        <w:jc w:val="center"/>
        <w:rPr>
          <w:rFonts w:ascii="Times New Roman" w:hAnsi="Times New Roman"/>
        </w:rPr>
      </w:pPr>
    </w:p>
    <w:p w:rsidR="00504855" w:rsidRPr="00504855" w:rsidRDefault="00504855" w:rsidP="00504855">
      <w:pPr>
        <w:numPr>
          <w:ilvl w:val="0"/>
          <w:numId w:val="18"/>
        </w:numPr>
        <w:tabs>
          <w:tab w:val="left" w:pos="1215"/>
        </w:tabs>
        <w:spacing w:after="0" w:line="360" w:lineRule="auto"/>
        <w:rPr>
          <w:rFonts w:ascii="Times New Roman" w:hAnsi="Times New Roman"/>
        </w:rPr>
      </w:pPr>
      <w:r w:rsidRPr="00504855">
        <w:rPr>
          <w:rFonts w:ascii="Times New Roman" w:hAnsi="Times New Roman"/>
        </w:rPr>
        <w:t>Cel praktyki: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rPr>
          <w:rFonts w:ascii="Times New Roman" w:hAnsi="Times New Roman"/>
        </w:rPr>
      </w:pPr>
      <w:r w:rsidRPr="00504855">
        <w:rPr>
          <w:rFonts w:ascii="Times New Roman" w:hAnsi="Times New Roman"/>
        </w:rPr>
        <w:t>a/ poznanie warunków funkcjonowania placówek i organizacji opiekuńczo – wychowawczych i resocjalizacyjnych, ich modeli organizacyjnych oraz met</w:t>
      </w:r>
      <w:r>
        <w:rPr>
          <w:rFonts w:ascii="Times New Roman" w:hAnsi="Times New Roman"/>
        </w:rPr>
        <w:t xml:space="preserve">od </w:t>
      </w:r>
      <w:r w:rsidRPr="00504855">
        <w:rPr>
          <w:rFonts w:ascii="Times New Roman" w:hAnsi="Times New Roman"/>
        </w:rPr>
        <w:t xml:space="preserve">  i form pracy z wychowankami</w:t>
      </w:r>
      <w:r>
        <w:rPr>
          <w:rFonts w:ascii="Times New Roman" w:hAnsi="Times New Roman"/>
        </w:rPr>
        <w:t xml:space="preserve">  </w:t>
      </w:r>
      <w:r w:rsidRPr="00504855">
        <w:rPr>
          <w:rFonts w:ascii="Times New Roman" w:hAnsi="Times New Roman"/>
        </w:rPr>
        <w:t xml:space="preserve"> i podopiecznymi, </w:t>
      </w:r>
    </w:p>
    <w:p w:rsidR="00504855" w:rsidRPr="00504855" w:rsidRDefault="00504855" w:rsidP="00504855">
      <w:pPr>
        <w:pStyle w:val="Tekstpodstawowywcity"/>
        <w:rPr>
          <w:rFonts w:ascii="Times New Roman" w:hAnsi="Times New Roman"/>
          <w:b/>
          <w:sz w:val="20"/>
        </w:rPr>
      </w:pPr>
      <w:r w:rsidRPr="00504855">
        <w:rPr>
          <w:rFonts w:ascii="Times New Roman" w:hAnsi="Times New Roman"/>
        </w:rPr>
        <w:t>b/ poznanie  zadań oraz specyfiki pracy pedagoga resocjalizacyjnego,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rPr>
          <w:rFonts w:ascii="Times New Roman" w:hAnsi="Times New Roman"/>
        </w:rPr>
      </w:pPr>
      <w:r w:rsidRPr="00504855">
        <w:rPr>
          <w:rFonts w:ascii="Times New Roman" w:hAnsi="Times New Roman"/>
        </w:rPr>
        <w:t>c/ poznanie warunków współpracy placówek z otoczeniem społecznym (rodziną, organizacjami pozarządowymi, organami władzy samorządowej, in.),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rPr>
          <w:rFonts w:ascii="Times New Roman" w:hAnsi="Times New Roman"/>
        </w:rPr>
      </w:pPr>
    </w:p>
    <w:p w:rsidR="00504855" w:rsidRPr="00504855" w:rsidRDefault="00504855" w:rsidP="00504855">
      <w:pPr>
        <w:tabs>
          <w:tab w:val="left" w:pos="1215"/>
        </w:tabs>
        <w:spacing w:line="360" w:lineRule="auto"/>
        <w:rPr>
          <w:rFonts w:ascii="Times New Roman" w:hAnsi="Times New Roman"/>
        </w:rPr>
      </w:pP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rPr>
          <w:rFonts w:ascii="Times New Roman" w:hAnsi="Times New Roman"/>
        </w:rPr>
      </w:pPr>
      <w:r w:rsidRPr="00504855">
        <w:rPr>
          <w:rFonts w:ascii="Times New Roman" w:hAnsi="Times New Roman"/>
        </w:rPr>
        <w:t>d/ poznanie funkcjonowania wy</w:t>
      </w:r>
      <w:r>
        <w:rPr>
          <w:rFonts w:ascii="Times New Roman" w:hAnsi="Times New Roman"/>
        </w:rPr>
        <w:t xml:space="preserve">chowanków i podopiecznych    </w:t>
      </w:r>
      <w:r w:rsidRPr="00504855">
        <w:rPr>
          <w:rFonts w:ascii="Times New Roman" w:hAnsi="Times New Roman"/>
        </w:rPr>
        <w:t xml:space="preserve">  w   ww. placówkach. </w:t>
      </w:r>
    </w:p>
    <w:p w:rsidR="00504855" w:rsidRPr="00504855" w:rsidRDefault="00504855" w:rsidP="00504855">
      <w:pPr>
        <w:numPr>
          <w:ilvl w:val="0"/>
          <w:numId w:val="18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Czas trwania praktyki: </w:t>
      </w:r>
      <w:r>
        <w:rPr>
          <w:rFonts w:ascii="Times New Roman" w:hAnsi="Times New Roman"/>
        </w:rPr>
        <w:t>30 godzin (</w:t>
      </w:r>
      <w:r w:rsidRPr="00504855">
        <w:rPr>
          <w:rFonts w:ascii="Times New Roman" w:hAnsi="Times New Roman"/>
        </w:rPr>
        <w:t>3 tygodnie</w:t>
      </w:r>
      <w:r>
        <w:rPr>
          <w:rFonts w:ascii="Times New Roman" w:hAnsi="Times New Roman"/>
        </w:rPr>
        <w:t>)</w:t>
      </w:r>
      <w:r w:rsidRPr="00504855">
        <w:rPr>
          <w:rFonts w:ascii="Times New Roman" w:hAnsi="Times New Roman"/>
        </w:rPr>
        <w:t>.</w:t>
      </w:r>
    </w:p>
    <w:p w:rsidR="00504855" w:rsidRPr="00504855" w:rsidRDefault="00504855" w:rsidP="00504855">
      <w:pPr>
        <w:numPr>
          <w:ilvl w:val="0"/>
          <w:numId w:val="18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Miejsce praktyki: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36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 a/ placówki wsparcia dziennego dla dzieci i młodzieży (ogniska  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36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 wychowawcze, świetlice środowiskowe, świetlice szkolne, kluby osiedlowe, 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36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 kluby młodzieżowe),</w:t>
      </w:r>
    </w:p>
    <w:p w:rsidR="00504855" w:rsidRPr="00504855" w:rsidRDefault="00504855" w:rsidP="0050485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      b/ placówki interwencyjne (pogotowia opiekuńcze), </w:t>
      </w:r>
    </w:p>
    <w:p w:rsidR="00504855" w:rsidRPr="00504855" w:rsidRDefault="00504855" w:rsidP="00504855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      c/ ośrodki socjoterapii, 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d/ zakłady poprawcze, 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e/ zakłady karne,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f/ inspektoraty ds. nieletnich,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g/ kuratela sądowa, 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h/ kuratorskie ośrodki pracy z młodzieżą, 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i/ ośrodki leczenia uzależnień,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j/ placówki socjalizacyjne,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720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k/ ośrodki wychowawcze i szkolno-wychowawcze.</w:t>
      </w:r>
    </w:p>
    <w:p w:rsidR="00504855" w:rsidRPr="00504855" w:rsidRDefault="00504855" w:rsidP="00504855">
      <w:pPr>
        <w:numPr>
          <w:ilvl w:val="0"/>
          <w:numId w:val="18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Liczba placówek: co najmniej 2.</w:t>
      </w:r>
    </w:p>
    <w:p w:rsidR="00504855" w:rsidRPr="00504855" w:rsidRDefault="00504855" w:rsidP="00504855">
      <w:pPr>
        <w:numPr>
          <w:ilvl w:val="0"/>
          <w:numId w:val="18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Sposób dokumentowania: dzienniczek praktyk (pełne zapisy przebiegu praktyki wraz z potwierdzeniem dyrektora placówki).</w:t>
      </w:r>
    </w:p>
    <w:p w:rsidR="00504855" w:rsidRPr="00504855" w:rsidRDefault="00504855" w:rsidP="00504855">
      <w:pPr>
        <w:numPr>
          <w:ilvl w:val="0"/>
          <w:numId w:val="18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Termin: listopad – kwiecień.</w:t>
      </w:r>
    </w:p>
    <w:p w:rsidR="00504855" w:rsidRPr="00504855" w:rsidRDefault="00504855" w:rsidP="00504855">
      <w:pPr>
        <w:numPr>
          <w:ilvl w:val="0"/>
          <w:numId w:val="18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Skierowanie na praktykę student odbiera osobiście u uczelnianego koordynatora praktyk.</w:t>
      </w:r>
    </w:p>
    <w:p w:rsidR="00504855" w:rsidRPr="00504855" w:rsidRDefault="00504855" w:rsidP="00504855">
      <w:pPr>
        <w:numPr>
          <w:ilvl w:val="0"/>
          <w:numId w:val="18"/>
        </w:numPr>
        <w:tabs>
          <w:tab w:val="left" w:pos="1215"/>
        </w:tabs>
        <w:spacing w:after="0" w:line="360" w:lineRule="auto"/>
        <w:rPr>
          <w:rFonts w:ascii="Times New Roman" w:hAnsi="Times New Roman"/>
          <w:bCs/>
        </w:rPr>
      </w:pPr>
      <w:r w:rsidRPr="00504855">
        <w:rPr>
          <w:rFonts w:ascii="Times New Roman" w:hAnsi="Times New Roman"/>
          <w:bCs/>
        </w:rPr>
        <w:t>Dziennicz</w:t>
      </w:r>
      <w:r>
        <w:rPr>
          <w:rFonts w:ascii="Times New Roman" w:hAnsi="Times New Roman"/>
          <w:bCs/>
        </w:rPr>
        <w:t>ki praktyk student winien złożyć</w:t>
      </w:r>
      <w:r w:rsidRPr="00504855">
        <w:rPr>
          <w:rFonts w:ascii="Times New Roman" w:hAnsi="Times New Roman"/>
          <w:bCs/>
        </w:rPr>
        <w:t xml:space="preserve"> do dnia </w:t>
      </w:r>
      <w:r>
        <w:rPr>
          <w:rFonts w:ascii="Times New Roman" w:hAnsi="Times New Roman"/>
          <w:bCs/>
        </w:rPr>
        <w:t>30 czer</w:t>
      </w:r>
      <w:r w:rsidRPr="00504855">
        <w:rPr>
          <w:rFonts w:ascii="Times New Roman" w:hAnsi="Times New Roman"/>
          <w:bCs/>
        </w:rPr>
        <w:t>w</w:t>
      </w:r>
      <w:r>
        <w:rPr>
          <w:rFonts w:ascii="Times New Roman" w:hAnsi="Times New Roman"/>
          <w:bCs/>
        </w:rPr>
        <w:t xml:space="preserve">ca w </w:t>
      </w:r>
      <w:r w:rsidRPr="00504855">
        <w:rPr>
          <w:rFonts w:ascii="Times New Roman" w:hAnsi="Times New Roman"/>
          <w:bCs/>
        </w:rPr>
        <w:t xml:space="preserve"> dziale praktyk 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360"/>
        <w:rPr>
          <w:rFonts w:ascii="Times New Roman" w:hAnsi="Times New Roman"/>
        </w:rPr>
      </w:pPr>
      <w:r w:rsidRPr="00504855">
        <w:rPr>
          <w:rFonts w:ascii="Times New Roman" w:hAnsi="Times New Roman"/>
          <w:bCs/>
        </w:rPr>
        <w:t xml:space="preserve">      studenckich.                       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jc w:val="both"/>
        <w:rPr>
          <w:rFonts w:ascii="Times New Roman" w:hAnsi="Times New Roman"/>
        </w:rPr>
      </w:pPr>
    </w:p>
    <w:p w:rsidR="00504855" w:rsidRPr="00504855" w:rsidRDefault="00504855" w:rsidP="00504855">
      <w:pPr>
        <w:tabs>
          <w:tab w:val="left" w:pos="1215"/>
        </w:tabs>
        <w:spacing w:line="360" w:lineRule="auto"/>
        <w:rPr>
          <w:rFonts w:ascii="Times New Roman" w:hAnsi="Times New Roman"/>
          <w:b/>
        </w:rPr>
      </w:pPr>
    </w:p>
    <w:p w:rsidR="00504855" w:rsidRPr="00504855" w:rsidRDefault="00504855" w:rsidP="00504855">
      <w:pPr>
        <w:tabs>
          <w:tab w:val="left" w:pos="1215"/>
        </w:tabs>
        <w:spacing w:line="360" w:lineRule="auto"/>
        <w:jc w:val="center"/>
        <w:rPr>
          <w:rFonts w:ascii="Times New Roman" w:hAnsi="Times New Roman"/>
          <w:b/>
        </w:rPr>
      </w:pPr>
      <w:r w:rsidRPr="00504855">
        <w:rPr>
          <w:rFonts w:ascii="Times New Roman" w:hAnsi="Times New Roman"/>
          <w:b/>
        </w:rPr>
        <w:t>II. etap. Praktyka specjalnościowa - czynna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(3. rok studiów)</w:t>
      </w:r>
      <w:r w:rsidRPr="00504855">
        <w:rPr>
          <w:rFonts w:ascii="Times New Roman" w:hAnsi="Times New Roman"/>
        </w:rPr>
        <w:t xml:space="preserve"> 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jc w:val="both"/>
        <w:rPr>
          <w:rFonts w:ascii="Times New Roman" w:hAnsi="Times New Roman"/>
        </w:rPr>
      </w:pPr>
    </w:p>
    <w:p w:rsidR="00504855" w:rsidRPr="00504855" w:rsidRDefault="00504855" w:rsidP="00504855">
      <w:pPr>
        <w:numPr>
          <w:ilvl w:val="0"/>
          <w:numId w:val="19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  <w:color w:val="141416"/>
        </w:rPr>
      </w:pPr>
      <w:r w:rsidRPr="00504855">
        <w:rPr>
          <w:rFonts w:ascii="Times New Roman" w:hAnsi="Times New Roman"/>
        </w:rPr>
        <w:t>Cel praktyki:</w:t>
      </w:r>
      <w:r w:rsidRPr="00504855">
        <w:rPr>
          <w:rFonts w:ascii="Times New Roman" w:hAnsi="Times New Roman"/>
          <w:color w:val="141416"/>
        </w:rPr>
        <w:t xml:space="preserve"> głębsze poznanie problemów wychowawczych i procedur realizowanych w różnych placówkach, a także wchodzenie praktykantów w role będące treścią  ich przyszłej pracy zawodowej, w szczególności:</w:t>
      </w:r>
    </w:p>
    <w:p w:rsidR="00504855" w:rsidRPr="00504855" w:rsidRDefault="00504855" w:rsidP="00504855">
      <w:pPr>
        <w:spacing w:line="360" w:lineRule="auto"/>
        <w:ind w:firstLine="346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 a/  wyrabianie zdolności planowania i dokumentowania pracy, </w:t>
      </w:r>
    </w:p>
    <w:p w:rsidR="00504855" w:rsidRPr="00504855" w:rsidRDefault="00504855" w:rsidP="00504855">
      <w:pPr>
        <w:spacing w:line="360" w:lineRule="auto"/>
        <w:ind w:firstLine="346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 b/  obserwacja realizowanych w placówce zadań profilaktycznych,   </w:t>
      </w:r>
    </w:p>
    <w:p w:rsidR="00504855" w:rsidRPr="00504855" w:rsidRDefault="00504855" w:rsidP="00504855">
      <w:pPr>
        <w:spacing w:line="360" w:lineRule="auto"/>
        <w:ind w:firstLine="346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 wychowawczych i resocjalizacyjnych,</w:t>
      </w:r>
    </w:p>
    <w:p w:rsidR="00504855" w:rsidRPr="00504855" w:rsidRDefault="00504855" w:rsidP="00504855">
      <w:pPr>
        <w:spacing w:line="360" w:lineRule="auto"/>
        <w:ind w:firstLine="346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c/  twórcze włączanie się w istniejące w placówkach formy pracy                                      </w:t>
      </w:r>
    </w:p>
    <w:p w:rsidR="00504855" w:rsidRPr="00504855" w:rsidRDefault="00504855" w:rsidP="00504855">
      <w:pPr>
        <w:spacing w:line="360" w:lineRule="auto"/>
        <w:ind w:firstLine="346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z wychowankami, z wykorzystaniem nabytej w trakcie studiów wiedzy                                   </w:t>
      </w:r>
    </w:p>
    <w:p w:rsidR="00504855" w:rsidRPr="00504855" w:rsidRDefault="00504855" w:rsidP="00504855">
      <w:pPr>
        <w:spacing w:line="360" w:lineRule="auto"/>
        <w:ind w:firstLine="346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i kompetencji warsztatowych,</w:t>
      </w:r>
    </w:p>
    <w:p w:rsidR="00504855" w:rsidRPr="00504855" w:rsidRDefault="00504855" w:rsidP="00504855">
      <w:pPr>
        <w:spacing w:line="360" w:lineRule="auto"/>
        <w:ind w:firstLine="346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d/  samodzielna realizacja zadań resocjalizacyjnych, wychowawczych i </w:t>
      </w:r>
    </w:p>
    <w:p w:rsidR="00504855" w:rsidRPr="00504855" w:rsidRDefault="00504855" w:rsidP="00504855">
      <w:pPr>
        <w:spacing w:line="360" w:lineRule="auto"/>
        <w:ind w:firstLine="346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    profilaktycznych.</w:t>
      </w:r>
    </w:p>
    <w:p w:rsidR="00504855" w:rsidRPr="00504855" w:rsidRDefault="00504855" w:rsidP="00504855">
      <w:pPr>
        <w:numPr>
          <w:ilvl w:val="0"/>
          <w:numId w:val="19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Czas trwania praktyki: </w:t>
      </w:r>
      <w:r>
        <w:rPr>
          <w:rFonts w:ascii="Times New Roman" w:hAnsi="Times New Roman"/>
        </w:rPr>
        <w:t>120 godzin (</w:t>
      </w:r>
      <w:r w:rsidRPr="00504855">
        <w:rPr>
          <w:rFonts w:ascii="Times New Roman" w:hAnsi="Times New Roman"/>
        </w:rPr>
        <w:t>5 tygodni</w:t>
      </w:r>
      <w:r>
        <w:rPr>
          <w:rFonts w:ascii="Times New Roman" w:hAnsi="Times New Roman"/>
        </w:rPr>
        <w:t>)</w:t>
      </w:r>
      <w:r w:rsidRPr="00504855">
        <w:rPr>
          <w:rFonts w:ascii="Times New Roman" w:hAnsi="Times New Roman"/>
        </w:rPr>
        <w:t>.</w:t>
      </w:r>
    </w:p>
    <w:p w:rsidR="00504855" w:rsidRPr="00504855" w:rsidRDefault="00504855" w:rsidP="00504855">
      <w:pPr>
        <w:numPr>
          <w:ilvl w:val="0"/>
          <w:numId w:val="19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 Miejsce praktyki:</w:t>
      </w:r>
      <w:r w:rsidRPr="00504855">
        <w:rPr>
          <w:rFonts w:ascii="Times New Roman" w:hAnsi="Times New Roman"/>
          <w:color w:val="141416"/>
        </w:rPr>
        <w:t xml:space="preserve"> zakład poprawczy, zakład wychowawczy, zakład karny, pogotowie opiekuńcze, oddziały psychiatrii pobytu dziennego i całodobowego, ośrodki leczenia uzależnień (od alkoholu, narkotyków), domy dziecka, specjalne ośrodki szkolno-wychowawcze, świetlice i kluby środowiskowe (dworcowe, profilaktyczno-wychowawcze, terapeutyczne), młodzieżowe ośrodki wychowawcze, młodzieżowe ośrodki socjoterapii, ogniska terapeutyczne, poradnie psychologiczno-pedagogiczne, sądowe ośrodki konsultacyjno – diagnostyczne, stowarzyszenia i fundacje zajmujące się resocjalizacją, readaptacją społeczna, pomocą postpenitencjarną i profilaktyką społeczną, ośrodki pomocy rodzinie, np. Powiatowe Centra Pomocy Rodzinie, ośrodki interwencji kryzysowej, komendy policji (izby dziecka, zespoły ds. nieletnich i patologii), sądy rodzinne, szczególnie kuratorzy sądowi, kolonie, obozy profilaktyczne i resocjalizacyjne.</w:t>
      </w:r>
      <w:r w:rsidRPr="00504855">
        <w:rPr>
          <w:rFonts w:ascii="Times New Roman" w:hAnsi="Times New Roman"/>
        </w:rPr>
        <w:t xml:space="preserve"> </w:t>
      </w:r>
    </w:p>
    <w:p w:rsidR="00504855" w:rsidRPr="00504855" w:rsidRDefault="00504855" w:rsidP="00504855">
      <w:pPr>
        <w:numPr>
          <w:ilvl w:val="0"/>
          <w:numId w:val="19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Liczba placówek: nie więcej niż 2.</w:t>
      </w:r>
    </w:p>
    <w:p w:rsidR="00504855" w:rsidRPr="00504855" w:rsidRDefault="00504855" w:rsidP="00504855">
      <w:pPr>
        <w:tabs>
          <w:tab w:val="left" w:pos="1215"/>
        </w:tabs>
        <w:spacing w:line="360" w:lineRule="auto"/>
        <w:ind w:left="360"/>
        <w:jc w:val="both"/>
        <w:rPr>
          <w:rFonts w:ascii="Times New Roman" w:hAnsi="Times New Roman"/>
        </w:rPr>
      </w:pPr>
    </w:p>
    <w:p w:rsidR="00504855" w:rsidRPr="00504855" w:rsidRDefault="00504855" w:rsidP="00504855">
      <w:pPr>
        <w:tabs>
          <w:tab w:val="left" w:pos="1215"/>
        </w:tabs>
        <w:spacing w:line="360" w:lineRule="auto"/>
        <w:jc w:val="both"/>
        <w:rPr>
          <w:rFonts w:ascii="Times New Roman" w:hAnsi="Times New Roman"/>
        </w:rPr>
      </w:pPr>
    </w:p>
    <w:p w:rsidR="00504855" w:rsidRPr="00504855" w:rsidRDefault="00504855" w:rsidP="00504855">
      <w:pPr>
        <w:numPr>
          <w:ilvl w:val="0"/>
          <w:numId w:val="19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Sposób dokumentowania: dzienniczek praktyk (pełne zapisy przebiegu praktyki wraz z potwierdzeniem dyrekt</w:t>
      </w:r>
      <w:r>
        <w:rPr>
          <w:rFonts w:ascii="Times New Roman" w:hAnsi="Times New Roman"/>
        </w:rPr>
        <w:t>ora placówki), scenariusze zajęć</w:t>
      </w:r>
      <w:r w:rsidRPr="00504855">
        <w:rPr>
          <w:rFonts w:ascii="Times New Roman" w:hAnsi="Times New Roman"/>
        </w:rPr>
        <w:t xml:space="preserve"> własnych, opinia opiekuna. </w:t>
      </w:r>
    </w:p>
    <w:p w:rsidR="00504855" w:rsidRPr="00504855" w:rsidRDefault="00504855" w:rsidP="00504855">
      <w:pPr>
        <w:numPr>
          <w:ilvl w:val="0"/>
          <w:numId w:val="19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Termin: grudzień – kwiecień.</w:t>
      </w:r>
    </w:p>
    <w:p w:rsidR="00504855" w:rsidRPr="00504855" w:rsidRDefault="00504855" w:rsidP="00504855">
      <w:pPr>
        <w:numPr>
          <w:ilvl w:val="0"/>
          <w:numId w:val="19"/>
        </w:numPr>
        <w:tabs>
          <w:tab w:val="left" w:pos="1215"/>
        </w:tabs>
        <w:spacing w:after="0" w:line="360" w:lineRule="auto"/>
        <w:jc w:val="both"/>
        <w:rPr>
          <w:rFonts w:ascii="Times New Roman" w:hAnsi="Times New Roman"/>
        </w:rPr>
      </w:pPr>
      <w:r w:rsidRPr="00504855">
        <w:rPr>
          <w:rFonts w:ascii="Times New Roman" w:hAnsi="Times New Roman"/>
        </w:rPr>
        <w:t>Skierowanie na praktykę student odbiera osobiście u uczelnianego koordynatora praktyk.</w:t>
      </w:r>
    </w:p>
    <w:p w:rsidR="00504855" w:rsidRPr="00504855" w:rsidRDefault="00504855" w:rsidP="00504855">
      <w:pPr>
        <w:numPr>
          <w:ilvl w:val="0"/>
          <w:numId w:val="19"/>
        </w:numPr>
        <w:tabs>
          <w:tab w:val="left" w:pos="1215"/>
        </w:tabs>
        <w:spacing w:after="0" w:line="360" w:lineRule="auto"/>
        <w:rPr>
          <w:rFonts w:ascii="Times New Roman" w:hAnsi="Times New Roman"/>
        </w:rPr>
      </w:pPr>
      <w:r w:rsidRPr="00504855">
        <w:rPr>
          <w:rFonts w:ascii="Times New Roman" w:hAnsi="Times New Roman"/>
        </w:rPr>
        <w:t xml:space="preserve">Dokumentację z przebiegu praktyki należy złożyć do dnia </w:t>
      </w:r>
      <w:r>
        <w:rPr>
          <w:rFonts w:ascii="Times New Roman" w:hAnsi="Times New Roman"/>
        </w:rPr>
        <w:t xml:space="preserve">30 czerwca </w:t>
      </w:r>
      <w:r w:rsidRPr="00504855">
        <w:rPr>
          <w:rFonts w:ascii="Times New Roman" w:hAnsi="Times New Roman"/>
        </w:rPr>
        <w:t>w dziale praktyk studenckich.</w:t>
      </w:r>
    </w:p>
    <w:p w:rsidR="00113957" w:rsidRPr="00504855" w:rsidRDefault="00113957" w:rsidP="00F60EF0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957" w:rsidRPr="00504855" w:rsidRDefault="00113957" w:rsidP="00F60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957" w:rsidRPr="00504855" w:rsidRDefault="00113957" w:rsidP="00F60EF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957" w:rsidRPr="00504855" w:rsidRDefault="00113957" w:rsidP="00F60EF0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0485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595D4F" w:rsidRPr="00504855" w:rsidRDefault="00113957" w:rsidP="00F60EF0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4855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A52A7" w:rsidRPr="00504855" w:rsidRDefault="00595D4F" w:rsidP="0067204E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04855">
        <w:rPr>
          <w:rFonts w:ascii="Times New Roman" w:hAnsi="Times New Roman"/>
          <w:sz w:val="24"/>
          <w:szCs w:val="24"/>
        </w:rPr>
        <w:br w:type="page"/>
      </w:r>
      <w:r w:rsidR="00113957" w:rsidRPr="0050485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</w:t>
      </w:r>
    </w:p>
    <w:sectPr w:rsidR="006A52A7" w:rsidRPr="00504855" w:rsidSect="00595D4F">
      <w:headerReference w:type="even" r:id="rId7"/>
      <w:headerReference w:type="default" r:id="rId8"/>
      <w:pgSz w:w="11906" w:h="16838"/>
      <w:pgMar w:top="1614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07" w:rsidRDefault="00854A07" w:rsidP="006E3A98">
      <w:pPr>
        <w:spacing w:after="0" w:line="240" w:lineRule="auto"/>
      </w:pPr>
      <w:r>
        <w:separator/>
      </w:r>
    </w:p>
  </w:endnote>
  <w:endnote w:type="continuationSeparator" w:id="0">
    <w:p w:rsidR="00854A07" w:rsidRDefault="00854A07" w:rsidP="006E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07" w:rsidRDefault="00854A07" w:rsidP="006E3A98">
      <w:pPr>
        <w:spacing w:after="0" w:line="240" w:lineRule="auto"/>
      </w:pPr>
      <w:r>
        <w:separator/>
      </w:r>
    </w:p>
  </w:footnote>
  <w:footnote w:type="continuationSeparator" w:id="0">
    <w:p w:rsidR="00854A07" w:rsidRDefault="00854A07" w:rsidP="006E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54A0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98" w:rsidRPr="001E71A5" w:rsidRDefault="001E71A5" w:rsidP="001E71A5">
    <w:pPr>
      <w:pStyle w:val="Nagwek"/>
      <w:jc w:val="center"/>
    </w:pPr>
    <w:r w:rsidRPr="001E71A5">
      <w:rPr>
        <w:noProof/>
        <w:lang w:eastAsia="pl-PL"/>
      </w:rPr>
      <w:drawing>
        <wp:inline distT="0" distB="0" distL="0" distR="0">
          <wp:extent cx="1115524" cy="1104900"/>
          <wp:effectExtent l="19050" t="0" r="8426" b="0"/>
          <wp:docPr id="5" name="Obraz 2" descr="logoSt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StS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7" cy="1106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2AD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A0D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328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6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A7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68B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87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5C8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B0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308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93A3E"/>
    <w:multiLevelType w:val="hybridMultilevel"/>
    <w:tmpl w:val="4344035E"/>
    <w:lvl w:ilvl="0" w:tplc="CBE0E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128B8"/>
    <w:multiLevelType w:val="hybridMultilevel"/>
    <w:tmpl w:val="8DE4E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563E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BF560E"/>
    <w:multiLevelType w:val="hybridMultilevel"/>
    <w:tmpl w:val="C33C73AE"/>
    <w:lvl w:ilvl="0" w:tplc="EB2A291E">
      <w:start w:val="3"/>
      <w:numFmt w:val="bullet"/>
      <w:lvlText w:val="-"/>
      <w:lvlJc w:val="left"/>
      <w:pPr>
        <w:tabs>
          <w:tab w:val="num" w:pos="766"/>
        </w:tabs>
        <w:ind w:left="76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13">
    <w:nsid w:val="3ED06221"/>
    <w:multiLevelType w:val="singleLevel"/>
    <w:tmpl w:val="14C046E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428C4907"/>
    <w:multiLevelType w:val="hybridMultilevel"/>
    <w:tmpl w:val="F842C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C7020B"/>
    <w:multiLevelType w:val="hybridMultilevel"/>
    <w:tmpl w:val="03A4F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902C8"/>
    <w:multiLevelType w:val="hybridMultilevel"/>
    <w:tmpl w:val="0D2A692A"/>
    <w:lvl w:ilvl="0" w:tplc="CBE0E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85024"/>
    <w:multiLevelType w:val="hybridMultilevel"/>
    <w:tmpl w:val="9A08AE16"/>
    <w:lvl w:ilvl="0" w:tplc="EBA22B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77C05E39"/>
    <w:multiLevelType w:val="hybridMultilevel"/>
    <w:tmpl w:val="A7725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14"/>
  </w:num>
  <w:num w:numId="17">
    <w:abstractNumId w:val="12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E3A98"/>
    <w:rsid w:val="000C08E2"/>
    <w:rsid w:val="00113957"/>
    <w:rsid w:val="001E71A5"/>
    <w:rsid w:val="002210DB"/>
    <w:rsid w:val="002E09B3"/>
    <w:rsid w:val="00367B49"/>
    <w:rsid w:val="003D4E80"/>
    <w:rsid w:val="00504855"/>
    <w:rsid w:val="005213E0"/>
    <w:rsid w:val="005578D6"/>
    <w:rsid w:val="00595D4F"/>
    <w:rsid w:val="0062093A"/>
    <w:rsid w:val="0065603D"/>
    <w:rsid w:val="0067204E"/>
    <w:rsid w:val="0067384E"/>
    <w:rsid w:val="006A52A7"/>
    <w:rsid w:val="006D2713"/>
    <w:rsid w:val="006E3A98"/>
    <w:rsid w:val="006E705B"/>
    <w:rsid w:val="00761294"/>
    <w:rsid w:val="00796A55"/>
    <w:rsid w:val="007B3F65"/>
    <w:rsid w:val="00854A07"/>
    <w:rsid w:val="0087327E"/>
    <w:rsid w:val="00995713"/>
    <w:rsid w:val="009B7149"/>
    <w:rsid w:val="00A10C55"/>
    <w:rsid w:val="00A12A35"/>
    <w:rsid w:val="00A1726F"/>
    <w:rsid w:val="00A22C85"/>
    <w:rsid w:val="00A371A8"/>
    <w:rsid w:val="00A526B1"/>
    <w:rsid w:val="00A9638F"/>
    <w:rsid w:val="00AD46E1"/>
    <w:rsid w:val="00B20C0C"/>
    <w:rsid w:val="00B308D2"/>
    <w:rsid w:val="00B55322"/>
    <w:rsid w:val="00BD1C4C"/>
    <w:rsid w:val="00C40C97"/>
    <w:rsid w:val="00C44EEE"/>
    <w:rsid w:val="00C509F3"/>
    <w:rsid w:val="00CF3A1C"/>
    <w:rsid w:val="00D9215A"/>
    <w:rsid w:val="00DA6775"/>
    <w:rsid w:val="00E431DB"/>
    <w:rsid w:val="00EE49DF"/>
    <w:rsid w:val="00F535F2"/>
    <w:rsid w:val="00F60EF0"/>
    <w:rsid w:val="00FD5BEB"/>
    <w:rsid w:val="00FE2CC4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3957"/>
    <w:pPr>
      <w:keepNext/>
      <w:tabs>
        <w:tab w:val="left" w:pos="121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A98"/>
  </w:style>
  <w:style w:type="paragraph" w:styleId="Stopka">
    <w:name w:val="footer"/>
    <w:basedOn w:val="Normalny"/>
    <w:link w:val="StopkaZnak"/>
    <w:uiPriority w:val="99"/>
    <w:semiHidden/>
    <w:unhideWhenUsed/>
    <w:rsid w:val="006E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A98"/>
  </w:style>
  <w:style w:type="paragraph" w:styleId="Tekstdymka">
    <w:name w:val="Balloon Text"/>
    <w:basedOn w:val="Normalny"/>
    <w:link w:val="TekstdymkaZnak"/>
    <w:uiPriority w:val="99"/>
    <w:semiHidden/>
    <w:unhideWhenUsed/>
    <w:rsid w:val="006E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98"/>
    <w:rPr>
      <w:rFonts w:ascii="Tahoma" w:hAnsi="Tahoma" w:cs="Tahoma"/>
      <w:sz w:val="16"/>
      <w:szCs w:val="16"/>
    </w:rPr>
  </w:style>
  <w:style w:type="character" w:customStyle="1" w:styleId="styl26">
    <w:name w:val="styl26"/>
    <w:basedOn w:val="Domylnaczcionkaakapitu"/>
    <w:rsid w:val="006E3A98"/>
  </w:style>
  <w:style w:type="paragraph" w:styleId="Bezodstpw">
    <w:name w:val="No Spacing"/>
    <w:uiPriority w:val="1"/>
    <w:qFormat/>
    <w:rsid w:val="00CF3A1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3A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13957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113957"/>
    <w:pPr>
      <w:tabs>
        <w:tab w:val="left" w:pos="1215"/>
      </w:tabs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957"/>
    <w:rPr>
      <w:rFonts w:ascii="Arial" w:eastAsia="Times New Roman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13957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3957"/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113957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13957"/>
    <w:rPr>
      <w:rFonts w:ascii="Arial" w:eastAsia="Times New Roman" w:hAnsi="Arial" w:cs="Arial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48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48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Praktyki licencjat II rok</vt:lpstr>
    </vt:vector>
  </TitlesOfParts>
  <Company>WSETiNS</Company>
  <LinksUpToDate>false</LinksUpToDate>
  <CharactersWithSpaces>5078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licencjat II rok I stopnia +skierowania</dc:title>
  <dc:creator>irenas</dc:creator>
  <cp:lastModifiedBy>WSETiNSNP4</cp:lastModifiedBy>
  <cp:revision>2</cp:revision>
  <cp:lastPrinted>2008-07-18T19:55:00Z</cp:lastPrinted>
  <dcterms:created xsi:type="dcterms:W3CDTF">2017-03-20T13:27:00Z</dcterms:created>
  <dcterms:modified xsi:type="dcterms:W3CDTF">2017-03-20T13:27:00Z</dcterms:modified>
</cp:coreProperties>
</file>