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6A69FD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RACHUNKOWOŚĆ I DORADZTWO FINANSOWE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Pr="00DE38EA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9C29D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6A69FD">
        <w:rPr>
          <w:rFonts w:ascii="Garamond" w:hAnsi="Garamond"/>
          <w:sz w:val="20"/>
          <w:szCs w:val="20"/>
        </w:rPr>
        <w:t>8</w:t>
      </w:r>
      <w:r w:rsidR="006A69FD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kierun</w:t>
      </w:r>
      <w:r w:rsidR="007F11A9">
        <w:rPr>
          <w:rFonts w:ascii="Garamond" w:hAnsi="Garamond" w:cs="Arial"/>
          <w:sz w:val="20"/>
          <w:szCs w:val="20"/>
        </w:rPr>
        <w:t xml:space="preserve">ku </w:t>
      </w:r>
      <w:r w:rsidR="00DD4AB6">
        <w:rPr>
          <w:rFonts w:ascii="Garamond" w:hAnsi="Garamond" w:cs="Arial"/>
          <w:sz w:val="20"/>
          <w:szCs w:val="20"/>
        </w:rPr>
        <w:t>Ekonomia</w:t>
      </w:r>
      <w:r w:rsidRPr="00334C7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BD090D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 (ze szczególnym uwzględnieniem aspektów  finansowo-księgowych).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 (w tym praktycznego wykorzystania programów finansowo-księgowych),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BD090D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334C7A" w:rsidRPr="00334C7A" w:rsidTr="00C86BAF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C7A" w:rsidRPr="00334C7A" w:rsidRDefault="00334C7A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34C7A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C86BAF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C86BAF" w:rsidRPr="00334C7A" w:rsidTr="00C86BAF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334C7A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Pr="00334C7A" w:rsidRDefault="00C86BAF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zna zasoby i funkcje podmiotu, rodzaje dokumentów, sprawozdań finansowych oraz wykorzystywane przez podmiot programów finansowo- rachunkowych.</w:t>
            </w:r>
          </w:p>
        </w:tc>
        <w:tc>
          <w:tcPr>
            <w:tcW w:w="2268" w:type="dxa"/>
            <w:shd w:val="clear" w:color="auto" w:fill="auto"/>
          </w:tcPr>
          <w:p w:rsidR="00C86BAF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wiedzę z zakresu stosowanych w organizacji procedur i metod dotyczących zarządzania finansami oraz instrumentami finansowymi i oceny sprawności ich realizacji.</w:t>
            </w:r>
          </w:p>
        </w:tc>
        <w:tc>
          <w:tcPr>
            <w:tcW w:w="2268" w:type="dxa"/>
            <w:shd w:val="clear" w:color="auto" w:fill="auto"/>
          </w:tcPr>
          <w:p w:rsidR="00C86BAF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F452C2" w:rsidRPr="00334C7A" w:rsidRDefault="00F452C2" w:rsidP="00F452C2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334C7A" w:rsidRPr="00334C7A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posiada podstawowe umiejętności obserwowania, diagnozowania, racjonalnego oceniania zachodzącej sytuacji finansowej w podmiocie.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BAF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F452C2" w:rsidRPr="00334C7A" w:rsidRDefault="00F452C2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C86BAF" w:rsidRPr="00334C7A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776" w:rsidRDefault="009E7776" w:rsidP="009E777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C86BAF" w:rsidRPr="00334C7A" w:rsidRDefault="00C86BAF" w:rsidP="009E7776">
            <w:pPr>
              <w:pStyle w:val="Default"/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4C7A" w:rsidRPr="00334C7A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34C7A" w:rsidRPr="00334C7A" w:rsidRDefault="00F452C2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 w:rsidRPr="00334C7A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6BAF" w:rsidRPr="00334C7A" w:rsidTr="00C86BAF">
        <w:trPr>
          <w:trHeight w:val="57"/>
        </w:trPr>
        <w:tc>
          <w:tcPr>
            <w:tcW w:w="709" w:type="dxa"/>
            <w:shd w:val="clear" w:color="auto" w:fill="auto"/>
          </w:tcPr>
          <w:p w:rsidR="00C86BAF" w:rsidRPr="00334C7A" w:rsidRDefault="00C86BAF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6BAF" w:rsidRPr="00334C7A" w:rsidRDefault="00C86BAF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1B9" w:rsidRDefault="005B31B9" w:rsidP="005B31B9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  <w:p w:rsidR="00C86BAF" w:rsidRPr="00334C7A" w:rsidRDefault="00C86BAF" w:rsidP="00F452C2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1. Rozpoznanie przedmiotu działalności przedsiębiorstwa/organizacji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zapoznanie się z przepisami dotyczącymi BHP i tajemnicy służbowej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zakres oferowanych produktów i usług oraz specyfika rynku/obszaru działania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struktura organizacyjna oraz zadania poszczególnych działów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techniczno-organizacyjne przygotowanie działalności handlowej/usługowej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dokumentacja typowych zdarzeń gospodarczych w działach: zaopatrzenia, wytwarzania,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zbytu, wynagrodzeń i.in.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f) zewnętrzny i wewnętrzny obieg informacji i dokumentów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lastRenderedPageBreak/>
        <w:t>2. Organizacja i zadania pionu finansowego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długo i krótkookresowe planowanie finansowe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zarządzanie projektami rozwojowymi (inwestycyjnymi)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opracowanie analiz ekonomicznych oraz raportów finansowych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zarządzanie środkami pieniężnymi, wierzytelnościami, podatkami zapasami oraz innymi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składnikami majątku trwałego i obrotowego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3. Organizacja i zadania pionu księgowego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a) zastosowanie form i technik rachunkowości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b) modele decyzyjne rachunkowości zarządczej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c) ewidencja syntetyczna i analityczna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d) metody kalkulacji i zasady ewidencji kosztów</w:t>
      </w:r>
    </w:p>
    <w:p w:rsidR="006955DB" w:rsidRPr="006955DB" w:rsidRDefault="006955DB" w:rsidP="006955D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6955DB">
        <w:rPr>
          <w:rFonts w:ascii="Garamond" w:hAnsi="Garamond" w:cs="Calibri"/>
          <w:sz w:val="20"/>
          <w:szCs w:val="20"/>
        </w:rPr>
        <w:t>e) sprawozdawczość finansowa</w:t>
      </w:r>
    </w:p>
    <w:p w:rsid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6A69FD" w:rsidRPr="002B474D" w:rsidRDefault="006A69F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89" w:rsidRDefault="00026989" w:rsidP="00851C8E">
      <w:r>
        <w:separator/>
      </w:r>
    </w:p>
  </w:endnote>
  <w:endnote w:type="continuationSeparator" w:id="1">
    <w:p w:rsidR="00026989" w:rsidRDefault="00026989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89" w:rsidRDefault="00026989" w:rsidP="00851C8E">
      <w:r>
        <w:separator/>
      </w:r>
    </w:p>
  </w:footnote>
  <w:footnote w:type="continuationSeparator" w:id="1">
    <w:p w:rsidR="00026989" w:rsidRDefault="00026989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7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8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26989"/>
    <w:rsid w:val="00101BA5"/>
    <w:rsid w:val="00190DC5"/>
    <w:rsid w:val="001B6FD0"/>
    <w:rsid w:val="00232E59"/>
    <w:rsid w:val="00265747"/>
    <w:rsid w:val="00292340"/>
    <w:rsid w:val="00297C24"/>
    <w:rsid w:val="002A02F9"/>
    <w:rsid w:val="002B474D"/>
    <w:rsid w:val="002B47DA"/>
    <w:rsid w:val="002E4198"/>
    <w:rsid w:val="00334C7A"/>
    <w:rsid w:val="00343EA1"/>
    <w:rsid w:val="003577B6"/>
    <w:rsid w:val="003F5C12"/>
    <w:rsid w:val="00452BE9"/>
    <w:rsid w:val="004B20A9"/>
    <w:rsid w:val="00585813"/>
    <w:rsid w:val="005A2E09"/>
    <w:rsid w:val="005B31B9"/>
    <w:rsid w:val="005B5160"/>
    <w:rsid w:val="006656B0"/>
    <w:rsid w:val="0068502B"/>
    <w:rsid w:val="0068679C"/>
    <w:rsid w:val="006955DB"/>
    <w:rsid w:val="006A69FD"/>
    <w:rsid w:val="006B0973"/>
    <w:rsid w:val="006E6C5F"/>
    <w:rsid w:val="00731C88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C29DB"/>
    <w:rsid w:val="009E140B"/>
    <w:rsid w:val="009E7776"/>
    <w:rsid w:val="00A02A2F"/>
    <w:rsid w:val="00A22CB4"/>
    <w:rsid w:val="00A53CF2"/>
    <w:rsid w:val="00A67266"/>
    <w:rsid w:val="00AB1902"/>
    <w:rsid w:val="00AD6FEA"/>
    <w:rsid w:val="00AF09B2"/>
    <w:rsid w:val="00B467E9"/>
    <w:rsid w:val="00B61257"/>
    <w:rsid w:val="00B9487F"/>
    <w:rsid w:val="00BA62E0"/>
    <w:rsid w:val="00BC4083"/>
    <w:rsid w:val="00BD090D"/>
    <w:rsid w:val="00C47A64"/>
    <w:rsid w:val="00C73F87"/>
    <w:rsid w:val="00C803A7"/>
    <w:rsid w:val="00C82E97"/>
    <w:rsid w:val="00C86BAF"/>
    <w:rsid w:val="00CC64C3"/>
    <w:rsid w:val="00CD7E59"/>
    <w:rsid w:val="00D309BF"/>
    <w:rsid w:val="00DB55C7"/>
    <w:rsid w:val="00DC7A85"/>
    <w:rsid w:val="00DD4AB6"/>
    <w:rsid w:val="00DF1AE0"/>
    <w:rsid w:val="00E1131A"/>
    <w:rsid w:val="00EB0B6B"/>
    <w:rsid w:val="00EB1957"/>
    <w:rsid w:val="00ED1AA7"/>
    <w:rsid w:val="00EF170E"/>
    <w:rsid w:val="00F26D58"/>
    <w:rsid w:val="00F452C2"/>
    <w:rsid w:val="00F45931"/>
    <w:rsid w:val="00F845E4"/>
    <w:rsid w:val="00F90675"/>
    <w:rsid w:val="00F9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38</cp:revision>
  <dcterms:created xsi:type="dcterms:W3CDTF">2011-12-20T22:23:00Z</dcterms:created>
  <dcterms:modified xsi:type="dcterms:W3CDTF">2020-02-12T10:07:00Z</dcterms:modified>
</cp:coreProperties>
</file>