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BD7877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C803A7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RACHUNKOWOŚĆ I DORADZTWO FINANSOWE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Pr="00DE38EA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BD7877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BD7877">
        <w:rPr>
          <w:rFonts w:ascii="Garamond" w:hAnsi="Garamond"/>
          <w:sz w:val="20"/>
          <w:szCs w:val="20"/>
        </w:rPr>
        <w:t>8</w:t>
      </w:r>
      <w:r w:rsidR="00BD7877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Studenci mogą odbyć praktykę zawodową w jednej z firm i instytucji z którą Uczelnia ma podpisane porozumienie bądź też wybrać miejsce praktyk samodzielnie. Preferowanymi miejscami odbywania praktyk są podmioty sfery finansów i bankowości, a w szczególności: komórki finansowo-księgowe przedsiębiorstw, biura rachunkowe, banki, towarzystwa ubezpieczeniowe, podmioty sfery finansów publicznych (komórki finansowo-księgowe urzędów gminy, powiatu, szkolnictwa, służby zdrowia, przedsiębiorstw użyteczności publicznej). W szczególnych przypadkach, po uzyskaniu pozytywnej opinii opiekuna praktyk z ramienia Uczelni, praktyki mogą zostać odbyte w innych podmiotach, o ile profil ich działalności jest zgodny ze specyfiką kierun</w:t>
      </w:r>
      <w:r w:rsidR="007F11A9">
        <w:rPr>
          <w:rFonts w:ascii="Garamond" w:hAnsi="Garamond" w:cs="Arial"/>
          <w:sz w:val="20"/>
          <w:szCs w:val="20"/>
        </w:rPr>
        <w:t xml:space="preserve">ku </w:t>
      </w:r>
      <w:r w:rsidR="00DD4AB6">
        <w:rPr>
          <w:rFonts w:ascii="Garamond" w:hAnsi="Garamond" w:cs="Arial"/>
          <w:sz w:val="20"/>
          <w:szCs w:val="20"/>
        </w:rPr>
        <w:t>Ekonomia</w:t>
      </w:r>
      <w:r w:rsidRPr="00334C7A"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skierowanie na praktykę wymagane do przedłożenia instytucji przyjmującej</w:t>
      </w:r>
      <w:r w:rsidR="0041330B">
        <w:rPr>
          <w:rFonts w:ascii="Garamond" w:hAnsi="Garamond"/>
          <w:b/>
          <w:i/>
          <w:sz w:val="18"/>
          <w:szCs w:val="18"/>
        </w:rPr>
        <w:t xml:space="preserve"> </w:t>
      </w:r>
      <w:r>
        <w:rPr>
          <w:rFonts w:ascii="Garamond" w:hAnsi="Garamond"/>
          <w:b/>
          <w:i/>
          <w:sz w:val="18"/>
          <w:szCs w:val="18"/>
        </w:rPr>
        <w:t xml:space="preserve">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41330B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8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</w:t>
      </w:r>
      <w:r>
        <w:rPr>
          <w:rFonts w:ascii="Garamond" w:hAnsi="Garamond"/>
          <w:b/>
          <w:i/>
          <w:sz w:val="20"/>
          <w:szCs w:val="20"/>
          <w:u w:val="single"/>
        </w:rPr>
        <w:t>yć w tym celu podanie do 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AD0A27" w:rsidRDefault="00AD0A27" w:rsidP="00D309BF">
      <w:pPr>
        <w:jc w:val="both"/>
        <w:rPr>
          <w:rFonts w:ascii="Garamond" w:hAnsi="Garamond"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lastRenderedPageBreak/>
        <w:t xml:space="preserve">Poznanie zasad funkcjonowania różnych instytucji i jednostek gospodarczych (ze szczególnym uwzględnieniem aspektów  finansowo-księgowych).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 (w tym praktycznego wykorzystania programów finansowo-księgowych),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AD0A27" w:rsidRDefault="00AD0A27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AD0A27" w:rsidRDefault="00AD0A27" w:rsidP="00AD0A2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EFEKTY UCZENIA SIĘ</w:t>
      </w:r>
    </w:p>
    <w:tbl>
      <w:tblPr>
        <w:tblW w:w="9360" w:type="dxa"/>
        <w:tblInd w:w="-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6808"/>
        <w:gridCol w:w="1701"/>
      </w:tblGrid>
      <w:tr w:rsidR="00AD0A27" w:rsidTr="00AD0A27">
        <w:trPr>
          <w:cantSplit/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AD0A27" w:rsidTr="00AD0A27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WIEDZY:</w:t>
            </w:r>
          </w:p>
        </w:tc>
      </w:tr>
      <w:tr w:rsidR="00AD0A27" w:rsidTr="00AD0A27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A27" w:rsidRDefault="00AD0A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Wzbogaca wiedzę zdobytą na zajęciach dydaktycznych.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K_W01</w:t>
            </w:r>
          </w:p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K_W02</w:t>
            </w:r>
          </w:p>
        </w:tc>
      </w:tr>
      <w:tr w:rsidR="00AD0A27" w:rsidTr="00AD0A27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A27" w:rsidRDefault="00AD0A27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dokumentację wymaganą na różnych stanowiskach pracy w miejscu odbywania praktyki.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K_W09</w:t>
            </w:r>
          </w:p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K_W12</w:t>
            </w:r>
          </w:p>
        </w:tc>
      </w:tr>
      <w:tr w:rsidR="00AD0A27" w:rsidTr="00AD0A27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A27" w:rsidRDefault="00AD0A27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Zna organizację pracy podmiotu, w którym odbywa praktykę.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K_W12</w:t>
            </w:r>
          </w:p>
        </w:tc>
      </w:tr>
      <w:tr w:rsidR="00AD0A27" w:rsidTr="00AD0A27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UMIEJĘTNOŚCI:</w:t>
            </w:r>
          </w:p>
        </w:tc>
      </w:tr>
      <w:tr w:rsidR="00AD0A27" w:rsidTr="00AD0A27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0A27" w:rsidRDefault="00AD0A27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wykonywać poprawnie czynności wymagane na poszczególnych stanowiskach pracy i poprawnie prowadzić dokumentację.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K_U04</w:t>
            </w:r>
          </w:p>
        </w:tc>
      </w:tr>
      <w:tr w:rsidR="00AD0A27" w:rsidTr="00AD0A27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0A27" w:rsidRDefault="00AD0A27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gromadzić i analizować dane dotyczące funkcjonowania przedsiębiorstwa względnie instytucji, w której odbywa praktykę.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K_U07</w:t>
            </w:r>
          </w:p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K_U08</w:t>
            </w:r>
          </w:p>
        </w:tc>
      </w:tr>
      <w:tr w:rsidR="00AD0A27" w:rsidTr="00AD0A2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0A27" w:rsidRDefault="00AD0A27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sporządzić na piśmie analizę zadanego problemu lub zjawiska w obserwowanej firmie.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D0A27" w:rsidTr="00AD0A27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SPOŁECZNYCH:</w:t>
            </w:r>
          </w:p>
        </w:tc>
      </w:tr>
      <w:tr w:rsidR="00AD0A27" w:rsidTr="00AD0A27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A27" w:rsidRDefault="00AD0A27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Prawidłowo identyfikuje i rozstrzyga dylematy związane z wykonywaniem zawodu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K_K03</w:t>
            </w:r>
          </w:p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K_U04</w:t>
            </w:r>
          </w:p>
        </w:tc>
      </w:tr>
      <w:tr w:rsidR="00AD0A27" w:rsidTr="00AD0A27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A27" w:rsidRDefault="00AD0A27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K_U04</w:t>
            </w:r>
          </w:p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K_W07</w:t>
            </w:r>
          </w:p>
        </w:tc>
      </w:tr>
      <w:tr w:rsidR="00AD0A27" w:rsidTr="00AD0A27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0A27" w:rsidRDefault="00AD0A27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K_U01</w:t>
            </w:r>
          </w:p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K_W02</w:t>
            </w:r>
          </w:p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D0A27" w:rsidTr="00AD0A27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A27" w:rsidRDefault="00AD0A27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0A27" w:rsidRDefault="00AD0A27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organizować pracę wykorzystując nowoczesne narzędzia i techniki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  <w:p w:rsidR="00AD0A27" w:rsidRDefault="00AD0A27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K_W07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BD7877" w:rsidRDefault="00BD7877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Ramowy program praktyki zawodowej </w:t>
      </w:r>
    </w:p>
    <w:p w:rsidR="006955DB" w:rsidRPr="006955DB" w:rsidRDefault="00BD7877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1</w:t>
      </w:r>
      <w:r w:rsidR="006955DB" w:rsidRPr="006955DB">
        <w:rPr>
          <w:rFonts w:ascii="Garamond" w:hAnsi="Garamond" w:cs="Calibri"/>
          <w:sz w:val="20"/>
          <w:szCs w:val="20"/>
        </w:rPr>
        <w:t>. Współpraca z bankami i innymi instytucjami finansowymi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a) pozyskiwanie i zarządzanie krótkoterminowymi źródłami finansowania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b) analiza zdolności kredytowej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c) procedury kredytowe (sporządzanie wniosków oraz okresowych informacji)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d) działalność depozytowa oraz pozostałą współpraca z instytucjami finansowymi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e) zarządzanie ryzykiem finansowym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f) rozliczenia z Urzędem Skarbowym, ZUS- em, ubezpieczycielami, partnerami handlowymi</w:t>
      </w:r>
    </w:p>
    <w:p w:rsidR="006955DB" w:rsidRDefault="00BD7877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2</w:t>
      </w:r>
      <w:r w:rsidR="006955DB" w:rsidRPr="006955DB">
        <w:rPr>
          <w:rFonts w:ascii="Garamond" w:hAnsi="Garamond" w:cs="Calibri"/>
          <w:sz w:val="20"/>
          <w:szCs w:val="20"/>
        </w:rPr>
        <w:t>. Rozwiązania kadrowe oraz prowadzenie dokumentacji płacowej</w:t>
      </w:r>
    </w:p>
    <w:p w:rsidR="00BD7877" w:rsidRDefault="00BD7877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a) dokumentacja kadrowa i zasady jej prowadzenia</w:t>
      </w:r>
    </w:p>
    <w:p w:rsidR="00BD7877" w:rsidRDefault="00BD7877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b) zasady naboru i zwalniania pracowników</w:t>
      </w:r>
    </w:p>
    <w:p w:rsidR="00BD7877" w:rsidRPr="006955DB" w:rsidRDefault="00BD7877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c) zasady oceny i awansu pracowników</w:t>
      </w:r>
    </w:p>
    <w:p w:rsidR="006955DB" w:rsidRPr="006955DB" w:rsidRDefault="00BD7877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3.</w:t>
      </w:r>
      <w:r w:rsidR="006955DB" w:rsidRPr="006955DB">
        <w:rPr>
          <w:rFonts w:ascii="Garamond" w:hAnsi="Garamond" w:cs="Calibri"/>
          <w:sz w:val="20"/>
          <w:szCs w:val="20"/>
        </w:rPr>
        <w:t xml:space="preserve"> Polityka cen oraz dystrybucji</w:t>
      </w:r>
    </w:p>
    <w:p w:rsidR="006955DB" w:rsidRPr="006955DB" w:rsidRDefault="00BD7877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4</w:t>
      </w:r>
      <w:r w:rsidR="006955DB" w:rsidRPr="006955DB">
        <w:rPr>
          <w:rFonts w:ascii="Garamond" w:hAnsi="Garamond" w:cs="Calibri"/>
          <w:sz w:val="20"/>
          <w:szCs w:val="20"/>
        </w:rPr>
        <w:t>. Wykorzystanie technologii informatycznych w zarządzaniu przedsiębiorstwem/organizacją</w:t>
      </w:r>
    </w:p>
    <w:p w:rsidR="006955DB" w:rsidRPr="006955DB" w:rsidRDefault="00BD7877" w:rsidP="006955DB">
      <w:p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5</w:t>
      </w:r>
      <w:r w:rsidR="006955DB" w:rsidRPr="006955DB">
        <w:rPr>
          <w:rFonts w:ascii="Garamond" w:hAnsi="Garamond" w:cs="Calibri"/>
          <w:sz w:val="20"/>
          <w:szCs w:val="20"/>
        </w:rPr>
        <w:t>. Controling oraz dokumentacja rewizji finansowej</w:t>
      </w:r>
    </w:p>
    <w:p w:rsid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BD7877" w:rsidRPr="002B474D" w:rsidRDefault="00BD7877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79" w:rsidRDefault="00AA5679" w:rsidP="00851C8E">
      <w:r>
        <w:separator/>
      </w:r>
    </w:p>
  </w:endnote>
  <w:endnote w:type="continuationSeparator" w:id="1">
    <w:p w:rsidR="00AA5679" w:rsidRDefault="00AA5679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79" w:rsidRDefault="00AA5679" w:rsidP="00851C8E">
      <w:r>
        <w:separator/>
      </w:r>
    </w:p>
  </w:footnote>
  <w:footnote w:type="continuationSeparator" w:id="1">
    <w:p w:rsidR="00AA5679" w:rsidRDefault="00AA5679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7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8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190DC5"/>
    <w:rsid w:val="00232E59"/>
    <w:rsid w:val="00265747"/>
    <w:rsid w:val="00292340"/>
    <w:rsid w:val="00297C24"/>
    <w:rsid w:val="002A02F9"/>
    <w:rsid w:val="002B474D"/>
    <w:rsid w:val="002E4198"/>
    <w:rsid w:val="00334C7A"/>
    <w:rsid w:val="00343EA1"/>
    <w:rsid w:val="003577B6"/>
    <w:rsid w:val="00396F29"/>
    <w:rsid w:val="003F5C12"/>
    <w:rsid w:val="0041330B"/>
    <w:rsid w:val="00452BE9"/>
    <w:rsid w:val="004B20A9"/>
    <w:rsid w:val="00585813"/>
    <w:rsid w:val="005A2E09"/>
    <w:rsid w:val="005B31B9"/>
    <w:rsid w:val="005B5160"/>
    <w:rsid w:val="006656B0"/>
    <w:rsid w:val="0068502B"/>
    <w:rsid w:val="006955DB"/>
    <w:rsid w:val="006B0973"/>
    <w:rsid w:val="006E6C5F"/>
    <w:rsid w:val="00731C88"/>
    <w:rsid w:val="0079561E"/>
    <w:rsid w:val="007B0A6E"/>
    <w:rsid w:val="007D34E9"/>
    <w:rsid w:val="007E36E3"/>
    <w:rsid w:val="007F11A9"/>
    <w:rsid w:val="008025C9"/>
    <w:rsid w:val="00816C0C"/>
    <w:rsid w:val="00821A5D"/>
    <w:rsid w:val="00825392"/>
    <w:rsid w:val="00851C8E"/>
    <w:rsid w:val="00874ED6"/>
    <w:rsid w:val="008A4371"/>
    <w:rsid w:val="008A5588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83DEC"/>
    <w:rsid w:val="009E140B"/>
    <w:rsid w:val="009E7776"/>
    <w:rsid w:val="00A02A2F"/>
    <w:rsid w:val="00A22CB4"/>
    <w:rsid w:val="00A53CF2"/>
    <w:rsid w:val="00A67266"/>
    <w:rsid w:val="00AA5679"/>
    <w:rsid w:val="00AB1902"/>
    <w:rsid w:val="00AD0A27"/>
    <w:rsid w:val="00AF09B2"/>
    <w:rsid w:val="00B467E9"/>
    <w:rsid w:val="00B61257"/>
    <w:rsid w:val="00B9487F"/>
    <w:rsid w:val="00BA62E0"/>
    <w:rsid w:val="00BC4083"/>
    <w:rsid w:val="00BD7877"/>
    <w:rsid w:val="00C33BC8"/>
    <w:rsid w:val="00C47A64"/>
    <w:rsid w:val="00C73F87"/>
    <w:rsid w:val="00C803A7"/>
    <w:rsid w:val="00C82E97"/>
    <w:rsid w:val="00C86BAF"/>
    <w:rsid w:val="00CC64C3"/>
    <w:rsid w:val="00CD7E59"/>
    <w:rsid w:val="00CF06EB"/>
    <w:rsid w:val="00D309BF"/>
    <w:rsid w:val="00DB55C7"/>
    <w:rsid w:val="00DC7A85"/>
    <w:rsid w:val="00DD4AB6"/>
    <w:rsid w:val="00DF1AE0"/>
    <w:rsid w:val="00E1131A"/>
    <w:rsid w:val="00EB0B6B"/>
    <w:rsid w:val="00EB1957"/>
    <w:rsid w:val="00ED1AA7"/>
    <w:rsid w:val="00EE316B"/>
    <w:rsid w:val="00EF170E"/>
    <w:rsid w:val="00F26D58"/>
    <w:rsid w:val="00F452C2"/>
    <w:rsid w:val="00F45931"/>
    <w:rsid w:val="00F845E4"/>
    <w:rsid w:val="00F90675"/>
    <w:rsid w:val="00F9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D0A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38</cp:revision>
  <dcterms:created xsi:type="dcterms:W3CDTF">2011-12-20T22:23:00Z</dcterms:created>
  <dcterms:modified xsi:type="dcterms:W3CDTF">2020-02-12T09:34:00Z</dcterms:modified>
</cp:coreProperties>
</file>